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6D333C"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6319365"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6D333C"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520BA6">
        <w:rPr>
          <w:u w:val="single"/>
          <w:lang w:val="hr-HR"/>
        </w:rPr>
        <w:t>01-7293/1-18_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2443D8">
        <w:rPr>
          <w:lang w:val="hr-HR"/>
        </w:rPr>
        <w:t>26</w:t>
      </w:r>
      <w:r w:rsidR="000019E5" w:rsidRPr="00302CB5">
        <w:rPr>
          <w:lang w:val="hr-HR"/>
        </w:rPr>
        <w:t>.</w:t>
      </w:r>
      <w:r w:rsidR="002443D8">
        <w:rPr>
          <w:lang w:val="hr-HR"/>
        </w:rPr>
        <w:t>04</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3922B1">
        <w:rPr>
          <w:lang w:val="hr-HR"/>
        </w:rPr>
        <w:tab/>
      </w:r>
      <w:r w:rsidR="003922B1">
        <w:rPr>
          <w:lang w:val="hr-HR"/>
        </w:rPr>
        <w:tab/>
      </w:r>
      <w:r w:rsidR="00900F67">
        <w:rPr>
          <w:lang w:val="hr-HR"/>
        </w:rPr>
        <w:t xml:space="preserve">        </w:t>
      </w:r>
    </w:p>
    <w:p w:rsidR="008D7779" w:rsidRPr="00302CB5" w:rsidRDefault="00EA50FC" w:rsidP="00B807D3">
      <w:pPr>
        <w:jc w:val="center"/>
        <w:rPr>
          <w:lang w:val="hr-HR"/>
        </w:rPr>
      </w:pPr>
      <w:r>
        <w:rPr>
          <w:lang w:val="hr-HR"/>
        </w:rPr>
        <w:tab/>
      </w:r>
      <w:r w:rsidR="00D01985">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2443D8">
        <w:rPr>
          <w:rFonts w:ascii="Arial" w:hAnsi="Arial" w:cs="Arial"/>
          <w:b/>
          <w:lang w:val="hr-HR"/>
        </w:rPr>
        <w:t>endoskopskog stupa za pedijatriju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2443D8">
        <w:rPr>
          <w:rFonts w:ascii="Arial" w:hAnsi="Arial" w:cs="Arial"/>
          <w:b/>
          <w:lang w:val="hr-HR"/>
        </w:rPr>
        <w:t>68</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1D40AC">
        <w:rPr>
          <w:rFonts w:ascii="Arial" w:hAnsi="Arial" w:cs="Arial"/>
          <w:b/>
          <w:lang w:val="hr-HR"/>
        </w:rPr>
        <w:t>kolposkopa za ginekologiju.</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2443D8" w:rsidRPr="002443D8">
        <w:rPr>
          <w:rFonts w:ascii="Arial" w:hAnsi="Arial" w:cs="Arial"/>
          <w:b/>
          <w:lang w:val="hr-HR"/>
        </w:rPr>
        <w:t>1</w:t>
      </w:r>
      <w:r w:rsidR="002443D8">
        <w:rPr>
          <w:rFonts w:ascii="Arial" w:hAnsi="Arial" w:cs="Arial"/>
          <w:b/>
          <w:lang w:val="hr-HR"/>
        </w:rPr>
        <w:t>99.98</w:t>
      </w:r>
      <w:r w:rsidR="00E1526C">
        <w:rPr>
          <w:rFonts w:ascii="Arial" w:hAnsi="Arial" w:cs="Arial"/>
          <w:b/>
          <w:lang w:val="hr-HR"/>
        </w:rPr>
        <w:t>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2443D8">
        <w:rPr>
          <w:rFonts w:ascii="Arial" w:hAnsi="Arial" w:cs="Arial"/>
          <w:lang w:val="hr-HR"/>
        </w:rPr>
        <w:t>pedijatrije</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2443D8">
        <w:rPr>
          <w:rFonts w:ascii="Arial" w:hAnsi="Arial" w:cs="Arial"/>
          <w:b/>
          <w:lang w:val="hr-HR"/>
        </w:rPr>
        <w:t>5</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2443D8" w:rsidRDefault="002443D8" w:rsidP="0070236A">
      <w:pPr>
        <w:tabs>
          <w:tab w:val="left" w:pos="5384"/>
        </w:tabs>
        <w:jc w:val="both"/>
        <w:rPr>
          <w:rFonts w:ascii="Arial" w:hAnsi="Arial" w:cs="Arial"/>
          <w:lang w:val="hr-HR"/>
        </w:rPr>
      </w:pPr>
      <w:r w:rsidRPr="002443D8">
        <w:rPr>
          <w:rFonts w:ascii="Arial" w:hAnsi="Arial" w:cs="Arial"/>
          <w:lang w:val="hr-HR"/>
        </w:rPr>
        <w:t>3. Novčani polog</w:t>
      </w:r>
    </w:p>
    <w:p w:rsidR="002443D8" w:rsidRPr="00CA4A8D" w:rsidRDefault="002443D8" w:rsidP="0070236A">
      <w:pPr>
        <w:tabs>
          <w:tab w:val="left" w:pos="5384"/>
        </w:tabs>
        <w:jc w:val="both"/>
        <w:rPr>
          <w:rFonts w:ascii="Arial" w:hAnsi="Arial" w:cs="Arial"/>
          <w:b/>
          <w:lang w:val="hr-HR"/>
        </w:rPr>
      </w:pPr>
    </w:p>
    <w:p w:rsidR="006867D2" w:rsidRPr="002443D8"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Default="002F62EA" w:rsidP="0070236A">
      <w:pPr>
        <w:rPr>
          <w:rFonts w:ascii="Arial" w:hAnsi="Arial" w:cs="Arial"/>
          <w:lang w:val="hr-HR"/>
        </w:rPr>
      </w:pPr>
    </w:p>
    <w:p w:rsidR="002443D8" w:rsidRDefault="002443D8" w:rsidP="0070236A">
      <w:pPr>
        <w:rPr>
          <w:rFonts w:ascii="Arial" w:hAnsi="Arial" w:cs="Arial"/>
          <w:lang w:val="hr-HR"/>
        </w:rPr>
      </w:pPr>
    </w:p>
    <w:p w:rsidR="002443D8" w:rsidRDefault="002443D8" w:rsidP="0070236A">
      <w:pPr>
        <w:rPr>
          <w:rFonts w:ascii="Arial" w:hAnsi="Arial" w:cs="Arial"/>
          <w:lang w:val="hr-HR"/>
        </w:rPr>
      </w:pPr>
    </w:p>
    <w:p w:rsidR="002443D8" w:rsidRPr="00CA4A8D" w:rsidRDefault="002443D8"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lastRenderedPageBreak/>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2443D8" w:rsidP="0070236A">
      <w:pPr>
        <w:jc w:val="both"/>
        <w:rPr>
          <w:rFonts w:ascii="Arial" w:hAnsi="Arial" w:cs="Arial"/>
          <w:lang w:val="hr-HR"/>
        </w:rPr>
      </w:pPr>
      <w:r>
        <w:rPr>
          <w:rFonts w:ascii="Arial" w:hAnsi="Arial" w:cs="Arial"/>
          <w:lang w:val="hr-HR"/>
        </w:rPr>
        <w:t>3. novčani polog</w:t>
      </w:r>
    </w:p>
    <w:p w:rsidR="002443D8" w:rsidRPr="00CA4A8D" w:rsidRDefault="002443D8"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2443D8" w:rsidP="00554373">
      <w:pPr>
        <w:jc w:val="both"/>
        <w:rPr>
          <w:rFonts w:ascii="Arial" w:hAnsi="Arial" w:cs="Arial"/>
          <w:lang w:val="hr-HR"/>
        </w:rPr>
      </w:pPr>
      <w:r>
        <w:rPr>
          <w:rFonts w:ascii="Arial" w:hAnsi="Arial" w:cs="Arial"/>
          <w:lang w:val="hr-HR"/>
        </w:rPr>
        <w:t>3. Novčani polog</w:t>
      </w:r>
    </w:p>
    <w:p w:rsidR="002443D8" w:rsidRPr="00CA4A8D" w:rsidRDefault="002443D8"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2443D8" w:rsidRPr="002443D8" w:rsidRDefault="00554373" w:rsidP="002443D8">
      <w:pPr>
        <w:rPr>
          <w:rFonts w:ascii="Arial" w:hAnsi="Arial" w:cs="Arial"/>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r w:rsidR="002443D8">
        <w:rPr>
          <w:rFonts w:ascii="Arial" w:hAnsi="Arial" w:cs="Arial"/>
          <w:lang w:val="hr-HR"/>
        </w:rPr>
        <w:t>.</w:t>
      </w: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Default="00DF4F4C" w:rsidP="00DF4F4C">
      <w:pPr>
        <w:tabs>
          <w:tab w:val="left" w:pos="2389"/>
        </w:tabs>
        <w:rPr>
          <w:rFonts w:ascii="Arial" w:hAnsi="Arial" w:cs="Arial"/>
          <w:b/>
          <w:lang w:val="hr-HR"/>
        </w:rPr>
      </w:pPr>
    </w:p>
    <w:p w:rsidR="002443D8" w:rsidRPr="00CA4A8D" w:rsidRDefault="002443D8"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2443D8">
        <w:rPr>
          <w:rFonts w:ascii="Arial" w:hAnsi="Arial" w:cs="Arial"/>
          <w:b/>
          <w:lang w:val="hr-HR"/>
        </w:rPr>
        <w:t>ENDOSKOPSKI STUP ZA PEDIJATRIJU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2443D8">
        <w:rPr>
          <w:rFonts w:ascii="Arial" w:hAnsi="Arial" w:cs="Arial"/>
          <w:b/>
          <w:u w:val="single"/>
          <w:lang w:val="hr-HR"/>
        </w:rPr>
        <w:t>14</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2443D8">
        <w:rPr>
          <w:rFonts w:ascii="Arial" w:hAnsi="Arial" w:cs="Arial"/>
          <w:b/>
          <w:u w:val="single"/>
          <w:lang w:val="hr-HR"/>
        </w:rPr>
        <w:t>svibnja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2443D8">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2443D8" w:rsidRDefault="002443D8"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lastRenderedPageBreak/>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2443D8">
        <w:rPr>
          <w:rFonts w:ascii="Arial" w:hAnsi="Arial" w:cs="Arial"/>
          <w:b/>
          <w:lang w:val="hr-HR"/>
        </w:rPr>
        <w:t>26</w:t>
      </w:r>
      <w:r w:rsidRPr="00CA4A8D">
        <w:rPr>
          <w:rFonts w:ascii="Arial" w:hAnsi="Arial" w:cs="Arial"/>
          <w:b/>
          <w:lang w:val="hr-HR"/>
        </w:rPr>
        <w:t>.</w:t>
      </w:r>
      <w:r w:rsidR="002443D8">
        <w:rPr>
          <w:rFonts w:ascii="Arial" w:hAnsi="Arial" w:cs="Arial"/>
          <w:b/>
          <w:lang w:val="hr-HR"/>
        </w:rPr>
        <w:t>04</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6F2B6D">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F2B6D" w:rsidRDefault="006F2B6D"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r w:rsidR="006F2B6D" w:rsidRPr="006F2B6D">
        <w:rPr>
          <w:b/>
          <w:bCs/>
          <w:sz w:val="20"/>
          <w:lang w:val="hr-HR"/>
        </w:rPr>
        <w:t xml:space="preserve"> </w:t>
      </w:r>
    </w:p>
    <w:p w:rsidR="00B63E22" w:rsidRDefault="00B63E22" w:rsidP="00B63E22">
      <w:pPr>
        <w:rPr>
          <w:b/>
          <w:lang w:val="hr-HR"/>
        </w:rPr>
      </w:pPr>
    </w:p>
    <w:tbl>
      <w:tblPr>
        <w:tblW w:w="16444" w:type="dxa"/>
        <w:tblInd w:w="-1168" w:type="dxa"/>
        <w:tblLayout w:type="fixed"/>
        <w:tblLook w:val="04A0"/>
      </w:tblPr>
      <w:tblGrid>
        <w:gridCol w:w="1500"/>
        <w:gridCol w:w="4596"/>
        <w:gridCol w:w="1134"/>
        <w:gridCol w:w="1417"/>
        <w:gridCol w:w="1843"/>
        <w:gridCol w:w="2127"/>
        <w:gridCol w:w="2127"/>
        <w:gridCol w:w="1700"/>
      </w:tblGrid>
      <w:tr w:rsidR="006F2B6D" w:rsidRPr="006F2B6D" w:rsidTr="006F2B6D">
        <w:trPr>
          <w:trHeight w:val="1320"/>
        </w:trPr>
        <w:tc>
          <w:tcPr>
            <w:tcW w:w="1500"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R.br.</w:t>
            </w:r>
          </w:p>
        </w:tc>
        <w:tc>
          <w:tcPr>
            <w:tcW w:w="4596"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TEHNIČKA SPECIFIKACIJA</w:t>
            </w:r>
          </w:p>
        </w:tc>
        <w:tc>
          <w:tcPr>
            <w:tcW w:w="1134"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J.M.</w:t>
            </w:r>
          </w:p>
        </w:tc>
        <w:tc>
          <w:tcPr>
            <w:tcW w:w="1417" w:type="dxa"/>
            <w:tcBorders>
              <w:top w:val="single" w:sz="4" w:space="0" w:color="auto"/>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Količina</w:t>
            </w:r>
          </w:p>
        </w:tc>
        <w:tc>
          <w:tcPr>
            <w:tcW w:w="1843"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2F2097">
              <w:rPr>
                <w:b/>
                <w:bCs/>
                <w:sz w:val="20"/>
                <w:lang w:val="hr-HR"/>
              </w:rPr>
              <w:t>STRANICA U KATALOGU I/ILI TEHNIČKIM PODACIMA/ POTVRDI ILI IZJAVI PROIZVOĐAČA</w:t>
            </w:r>
          </w:p>
        </w:tc>
        <w:tc>
          <w:tcPr>
            <w:tcW w:w="2127"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Potvrda tehničkih karakteristika</w:t>
            </w:r>
            <w:r w:rsidRPr="006F2B6D">
              <w:rPr>
                <w:b/>
                <w:bCs/>
                <w:sz w:val="20"/>
                <w:lang w:val="hr-HR"/>
              </w:rPr>
              <w:br/>
              <w:t>DA/NE</w:t>
            </w:r>
          </w:p>
        </w:tc>
        <w:tc>
          <w:tcPr>
            <w:tcW w:w="2127"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xml:space="preserve">Jedinična cijena </w:t>
            </w:r>
            <w:r w:rsidRPr="006F2B6D">
              <w:rPr>
                <w:b/>
                <w:bCs/>
                <w:color w:val="000000"/>
                <w:sz w:val="20"/>
                <w:lang w:val="hr-HR"/>
              </w:rPr>
              <w:br/>
              <w:t>u kn bez PDV-a</w:t>
            </w:r>
          </w:p>
        </w:tc>
        <w:tc>
          <w:tcPr>
            <w:tcW w:w="1700" w:type="dxa"/>
            <w:tcBorders>
              <w:top w:val="single" w:sz="4" w:space="0" w:color="auto"/>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xml:space="preserve">Cijena u kn </w:t>
            </w:r>
            <w:r w:rsidRPr="006F2B6D">
              <w:rPr>
                <w:b/>
                <w:bCs/>
                <w:color w:val="000000"/>
                <w:sz w:val="20"/>
                <w:lang w:val="hr-HR"/>
              </w:rPr>
              <w:br/>
              <w:t>bez PDV-a</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 </w:t>
            </w:r>
          </w:p>
        </w:tc>
        <w:tc>
          <w:tcPr>
            <w:tcW w:w="4596"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1.</w:t>
            </w:r>
          </w:p>
        </w:tc>
        <w:tc>
          <w:tcPr>
            <w:tcW w:w="1134"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2.</w:t>
            </w:r>
          </w:p>
        </w:tc>
        <w:tc>
          <w:tcPr>
            <w:tcW w:w="1417" w:type="dxa"/>
            <w:tcBorders>
              <w:top w:val="nil"/>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3.</w:t>
            </w:r>
          </w:p>
        </w:tc>
        <w:tc>
          <w:tcPr>
            <w:tcW w:w="1843"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4.</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5.</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6.</w:t>
            </w:r>
          </w:p>
        </w:tc>
        <w:tc>
          <w:tcPr>
            <w:tcW w:w="1700"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7.</w:t>
            </w:r>
          </w:p>
        </w:tc>
      </w:tr>
      <w:tr w:rsidR="006F2B6D" w:rsidRPr="006F2B6D" w:rsidTr="006F2B6D">
        <w:trPr>
          <w:trHeight w:val="649"/>
        </w:trPr>
        <w:tc>
          <w:tcPr>
            <w:tcW w:w="1500" w:type="dxa"/>
            <w:tcBorders>
              <w:top w:val="nil"/>
              <w:left w:val="single" w:sz="4" w:space="0" w:color="auto"/>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R.br.</w:t>
            </w:r>
          </w:p>
        </w:tc>
        <w:tc>
          <w:tcPr>
            <w:tcW w:w="4596"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Endoskopski stup za pedijatriju</w:t>
            </w:r>
          </w:p>
        </w:tc>
        <w:tc>
          <w:tcPr>
            <w:tcW w:w="1134"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000000" w:fill="A5A5A5"/>
            <w:noWrap/>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700" w:type="dxa"/>
            <w:tcBorders>
              <w:top w:val="nil"/>
              <w:left w:val="nil"/>
              <w:bottom w:val="single" w:sz="4" w:space="0" w:color="auto"/>
              <w:right w:val="single" w:sz="4" w:space="0" w:color="auto"/>
            </w:tcBorders>
            <w:shd w:val="clear" w:color="000000" w:fill="A5A5A5"/>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r>
      <w:tr w:rsidR="006F2B6D" w:rsidRPr="006F2B6D" w:rsidTr="006F2B6D">
        <w:trPr>
          <w:trHeight w:val="480"/>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1</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 xml:space="preserve">VIDEO PROCESOR </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HDTV kompatibilan</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3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odabira HDTV signala između RGB ili YPbPr outputa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98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1.3</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 odabir digitalnog signala između HD-SDI (SMTPE 292M), SD-SDI (SMPTE 259M), DV (IEEE 1394) i DVI (WUXGA, 1080p ili SXGA) outputa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5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Analogni SDTV izlazni signal VBS kompozitni, Y/C i RGB.</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6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Slikovna tehnologija uskopojasnog spektra za uočavanje promjena na tkivu i sitnih lezija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6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Podešavanje tonova boje u max. ±8 opcija/stupnjeva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Shema 'Color bar' ili '50% bijele 'mogu se prikazati na zaslonu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Automatska kontrola svjetla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27"/>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1.9</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Kontrast: N (Normalni), H (Visoki), L (Niski)</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28"/>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1.10</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Enhancement mod: Mod poboljšanja slike ima tri stupnja poboljšanja slike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7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Pre-freeze opcija zamrzavanje slike: automatski odabire najčišću sliku od svih slika snimljenih u zadanom vremenskom razdoblju prije zamrzavanja.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Kompatibilnost s postojećim endoskopima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7"/>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1.13</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Iris modovi: Auto / Peak / Average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99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Funkcija prikaza 'Slike u slici' (istovremeno prikazivanje dviju slika na monitoru - npr. paralelno praćenje endoskopske i ultrazvučne slike), "slika izvan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Opcije promjene veličine endoskopske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Elektonsko podešavanje oštrine endoskopske slike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Moguća kontrola uređaja putem daljinskog upravljača: Monitor, DVR, video printer</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Fog-free funkcija moguća prilikom povezivanja kompatibilnih endoskopa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156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1.19</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Sistem uključuje prijenosni medij za pohranjivanje podataka u TIFF/JPEG formatu iz procesora. Min. do 227 slika u TIFF i do 2048 u JPEG formatu te korisničkih postavki operatera i prijenos i pohranjivanje podataka na drugi kompatibilni video sistem.</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0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1.20</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Podržava DV izlaz za kompatibilne uređaje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1.21</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upisa osnovnih podataka za min. 50 pacijenata (identifikac. broj pacijenta, ime pacijenta, spol i dob, datum rođenja),  te prikazivanja istih na monitoru.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1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1.22</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pohranjivanja do 20 operatera u korisničkim postavkama te individualno podešavanje postavki za svakog operatera posebno.</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1.23</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Prikaz informacija koje mogu biti prikazane na monitoru: razina izoštravanja rubova ili strukure slike, omjer uvećanja slike (zoom), spektar boja, fokus.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1.24</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Opcija nadogradnje na dokumentacijski sustav</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1.25</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Opcija spajanja putem DICOM-a i integracija s PACS poslužiteljem</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Mogućnost upravljanja funkcijama endoskopskog stupa putem odvojenog "touch screen" ekrana u integriranoj Sali</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1.27</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Video - driver modul konverter inkorporiran unutar kućišta video procesora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1.28</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sz w:val="20"/>
                <w:lang w:val="hr-HR"/>
              </w:rPr>
            </w:pPr>
            <w:r w:rsidRPr="006F2B6D">
              <w:rPr>
                <w:sz w:val="20"/>
                <w:lang w:val="hr-HR"/>
              </w:rPr>
              <w:t>Automatsko podešavanje balansa bijele boje i plavog svijetla jednim pritiskom na tipku.</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43"/>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2</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IZVOR SVIJETLA</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Izvor svijetla serije/generacije kao i procesor </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1"/>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Xenon lampa kratkog snopa (ozone-free) 300 W</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automatskog i manualnog podešavanja intenziteta svijetla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11"/>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Pokazatelj potrošnje radnih sati/vijeka trajanja lampe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Prosječni radni vijek lampe cca. 500 sati kontinuiranog rada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6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Pomoćna halogena lampa 12 V, 35 W</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1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Automatska ekspozicija u 17 koraka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Promjena pritiska pumpe u 4 razine ( OFF, niska, srednja, visoka)</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8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2.9</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Indikator korištenja pomoćne lampe i signaliziranje izuzeća lampe</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2.10</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color w:val="000000"/>
                <w:sz w:val="20"/>
                <w:lang w:val="hr-HR"/>
              </w:rPr>
            </w:pPr>
            <w:r w:rsidRPr="006F2B6D">
              <w:rPr>
                <w:color w:val="000000"/>
                <w:sz w:val="20"/>
                <w:lang w:val="hr-HR"/>
              </w:rPr>
              <w:t>Slikovna tehnologija uskopojasnog spektra za uočavanje promjena na tkivu i sitnih lezija</w:t>
            </w:r>
          </w:p>
          <w:p w:rsidR="006F2B6D" w:rsidRDefault="006F2B6D" w:rsidP="006F2B6D">
            <w:pPr>
              <w:rPr>
                <w:color w:val="000000"/>
                <w:sz w:val="20"/>
                <w:lang w:val="hr-HR"/>
              </w:rPr>
            </w:pPr>
          </w:p>
          <w:p w:rsidR="006F2B6D" w:rsidRPr="006F2B6D" w:rsidRDefault="006F2B6D" w:rsidP="006F2B6D">
            <w:pPr>
              <w:rPr>
                <w:color w:val="000000"/>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2.11</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Vodootporni jednododirni konektor koji omogućuje spajanje jednim konektorom bez potrebe za endoskopskim kablom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Kompatibilan s postojećom endoskopskom opremom visoke rezolucije i endoskopima serije  165 i 180 </w:t>
            </w: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53"/>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2.13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Veza s perifernim uređajima izbjegava komplicirane kabelske priključke i ubrzava brzinu prijenosa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2"/>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3</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KOLICA ZA POSTAVU ENDOSKOPSKE OPREME</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Mobilna s 4 (četiri) antistatička kotača, od kojih 2 imaju kočnicu</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Sa transformatorom, težina kolica 85 kg max.</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4"/>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minimalno 4 (četiri) police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7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Sa pokretnim držačem LCD monitora (ruka mobilna u svim smjerovima)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Držač za 2 (dva) endoskopa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6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Držač tipkovnice (smješten ispod prve police na kolicima)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69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 xml:space="preserve">Mogućnost paljenja cijelog sustava na kolicima pritiskom na jednu tipku </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3.8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Dimenzije max: 1826 mm x 700 mm x 650 mm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398"/>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color w:val="000000"/>
                <w:sz w:val="20"/>
                <w:lang w:val="hr-HR"/>
              </w:rPr>
            </w:pPr>
            <w:r w:rsidRPr="006F2B6D">
              <w:rPr>
                <w:color w:val="000000"/>
                <w:sz w:val="20"/>
                <w:lang w:val="hr-HR"/>
              </w:rPr>
              <w:t>4</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LCD MEDICINSKI MONITOR</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3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LCD/LED, 21.5", medicinski, color ekran 21,5"</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Video ulazi/izlazi;  HD/SD-SDI -- RGB -- Y/C -- Composite - DVI -- VGA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50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Mod: Slika u slici, slika kraj slike, slika izvan slike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6"/>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Rezolucija: 1920 x 1080</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HDTV visoka rezolucija tv ekrana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4.6</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3D smanjenje buke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4.7</w:t>
            </w:r>
          </w:p>
        </w:tc>
        <w:tc>
          <w:tcPr>
            <w:tcW w:w="4596"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Antimikrobna tehnologija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99"/>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4.8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Zaštitni filter</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69"/>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5</w:t>
            </w:r>
          </w:p>
        </w:tc>
        <w:tc>
          <w:tcPr>
            <w:tcW w:w="4596"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rPr>
                <w:b/>
                <w:bCs/>
                <w:color w:val="000000"/>
                <w:sz w:val="20"/>
                <w:lang w:val="hr-HR"/>
              </w:rPr>
            </w:pPr>
            <w:r w:rsidRPr="006F2B6D">
              <w:rPr>
                <w:b/>
                <w:bCs/>
                <w:color w:val="000000"/>
                <w:sz w:val="20"/>
                <w:lang w:val="hr-HR"/>
              </w:rPr>
              <w:t xml:space="preserve">SUKCIJSKA PUMPA </w:t>
            </w:r>
          </w:p>
        </w:tc>
        <w:tc>
          <w:tcPr>
            <w:tcW w:w="1134"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KOM</w:t>
            </w:r>
          </w:p>
        </w:tc>
        <w:tc>
          <w:tcPr>
            <w:tcW w:w="1417" w:type="dxa"/>
            <w:tcBorders>
              <w:top w:val="nil"/>
              <w:left w:val="nil"/>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5.1</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podešavanja vakuma od 0-100 kPa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5.2</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Nominalna vrijednost vakuma min. 85 kPa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5.3</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Nominalni protok zraka: 40, 50 ili 60 l/min</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5.4</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Kapacitet boce 2 litre</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5.5</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Mogućnost spajanja višekratne ili jednokratne boce za sukciju i pribora</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7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5.6</w:t>
            </w:r>
          </w:p>
        </w:tc>
        <w:tc>
          <w:tcPr>
            <w:tcW w:w="4596"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rPr>
                <w:color w:val="000000"/>
                <w:sz w:val="20"/>
                <w:lang w:val="hr-HR"/>
              </w:rPr>
            </w:pPr>
            <w:r w:rsidRPr="006F2B6D">
              <w:rPr>
                <w:color w:val="000000"/>
                <w:sz w:val="20"/>
                <w:lang w:val="hr-HR"/>
              </w:rPr>
              <w:t>U isporuku uključiti bocu kapaciteta 2 L, poklopac za bocu, crijeva za pumpu, nosač za bocu i bakteriološke filtere 10 kom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2127"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2127"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c>
          <w:tcPr>
            <w:tcW w:w="1700" w:type="dxa"/>
            <w:tcBorders>
              <w:top w:val="nil"/>
              <w:left w:val="nil"/>
              <w:bottom w:val="nil"/>
              <w:right w:val="nil"/>
            </w:tcBorders>
            <w:shd w:val="clear" w:color="auto" w:fill="auto"/>
            <w:noWrap/>
            <w:vAlign w:val="bottom"/>
            <w:hideMark/>
          </w:tcPr>
          <w:p w:rsidR="006F2B6D" w:rsidRPr="006F2B6D" w:rsidRDefault="006F2B6D" w:rsidP="006F2B6D">
            <w:pPr>
              <w:rPr>
                <w:color w:val="000000"/>
                <w:sz w:val="20"/>
                <w:lang w:val="hr-HR"/>
              </w:rPr>
            </w:pP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5.7</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Snaga: 100-240v AC 50/60Hz, 120 W</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single" w:sz="4" w:space="0" w:color="auto"/>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5.8</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Težina max. 10 kg</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5.9</w:t>
            </w:r>
          </w:p>
        </w:tc>
        <w:tc>
          <w:tcPr>
            <w:tcW w:w="4596"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rPr>
                <w:color w:val="000000"/>
                <w:sz w:val="20"/>
                <w:lang w:val="hr-HR"/>
              </w:rPr>
            </w:pPr>
            <w:r w:rsidRPr="006F2B6D">
              <w:rPr>
                <w:color w:val="000000"/>
                <w:sz w:val="20"/>
                <w:lang w:val="hr-HR"/>
              </w:rPr>
              <w:t>Dimenzije: H: 210 mm x W: 305 mm x D: 375 mm</w:t>
            </w: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420"/>
        </w:trPr>
        <w:tc>
          <w:tcPr>
            <w:tcW w:w="1500" w:type="dxa"/>
            <w:tcBorders>
              <w:top w:val="nil"/>
              <w:left w:val="single" w:sz="4" w:space="0" w:color="auto"/>
              <w:bottom w:val="single" w:sz="4" w:space="0" w:color="auto"/>
              <w:right w:val="single" w:sz="4" w:space="0" w:color="auto"/>
            </w:tcBorders>
            <w:shd w:val="clear" w:color="000000" w:fill="D8D8D8"/>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6</w:t>
            </w:r>
          </w:p>
        </w:tc>
        <w:tc>
          <w:tcPr>
            <w:tcW w:w="4596"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rPr>
                <w:b/>
                <w:bCs/>
                <w:sz w:val="20"/>
                <w:lang w:val="hr-HR"/>
              </w:rPr>
            </w:pPr>
            <w:r w:rsidRPr="006F2B6D">
              <w:rPr>
                <w:b/>
                <w:bCs/>
                <w:sz w:val="20"/>
                <w:lang w:val="hr-HR"/>
              </w:rPr>
              <w:t>HDTV  VIDEOGASTROSKOP</w:t>
            </w:r>
          </w:p>
        </w:tc>
        <w:tc>
          <w:tcPr>
            <w:tcW w:w="1134"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KOM</w:t>
            </w:r>
          </w:p>
        </w:tc>
        <w:tc>
          <w:tcPr>
            <w:tcW w:w="1417" w:type="dxa"/>
            <w:tcBorders>
              <w:top w:val="nil"/>
              <w:left w:val="nil"/>
              <w:bottom w:val="single" w:sz="4" w:space="0" w:color="auto"/>
              <w:right w:val="single" w:sz="4" w:space="0" w:color="auto"/>
            </w:tcBorders>
            <w:shd w:val="clear" w:color="000000" w:fill="D8D8D8"/>
            <w:vAlign w:val="center"/>
            <w:hideMark/>
          </w:tcPr>
          <w:p w:rsidR="006F2B6D" w:rsidRPr="006F2B6D" w:rsidRDefault="006F2B6D" w:rsidP="006F2B6D">
            <w:pPr>
              <w:jc w:val="center"/>
              <w:rPr>
                <w:b/>
                <w:bCs/>
                <w:sz w:val="20"/>
                <w:lang w:val="hr-HR"/>
              </w:rPr>
            </w:pPr>
            <w:r w:rsidRPr="006F2B6D">
              <w:rPr>
                <w:b/>
                <w:bCs/>
                <w:sz w:val="20"/>
                <w:lang w:val="hr-HR"/>
              </w:rPr>
              <w:t>1</w:t>
            </w:r>
          </w:p>
        </w:tc>
        <w:tc>
          <w:tcPr>
            <w:tcW w:w="1843"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000000" w:fill="D8D8D8"/>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Vanjski promjer max. 9,2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6.2</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Radna dužina min. 1030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6.3</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 xml:space="preserve">Optički sistem - vidno polje max. 140 stupnjeva </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6.4</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Dubina vidnog polja max. 2 - 100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6.5</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Promjer radnog kanala min. 2,8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6.6</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Slikovna tehnologija uskopojasnog spektra za uočavanje promjena na tkivu i sitnih lezija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2127"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c>
          <w:tcPr>
            <w:tcW w:w="1700" w:type="dxa"/>
            <w:tcBorders>
              <w:top w:val="nil"/>
              <w:left w:val="nil"/>
              <w:bottom w:val="single" w:sz="4" w:space="0" w:color="auto"/>
              <w:right w:val="single" w:sz="4" w:space="0" w:color="auto"/>
            </w:tcBorders>
            <w:shd w:val="clear" w:color="auto" w:fill="auto"/>
            <w:hideMark/>
          </w:tcPr>
          <w:p w:rsidR="006F2B6D" w:rsidRPr="006F2B6D" w:rsidRDefault="006F2B6D" w:rsidP="006F2B6D">
            <w:pPr>
              <w:jc w:val="center"/>
              <w:rPr>
                <w:b/>
                <w:bCs/>
                <w:sz w:val="20"/>
                <w:lang w:val="hr-HR"/>
              </w:rPr>
            </w:pPr>
            <w:r w:rsidRPr="006F2B6D">
              <w:rPr>
                <w:b/>
                <w:bCs/>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6.7</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Promjer insercijske tube max. 9,2 mm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6.8</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Minimalni otklon gore/dolje 210/90 stupnjeva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6.9</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Minimalni otklon lijevo/desno 100/100 stupnjeva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lastRenderedPageBreak/>
              <w:t>6.10</w:t>
            </w:r>
          </w:p>
        </w:tc>
        <w:tc>
          <w:tcPr>
            <w:tcW w:w="4596" w:type="dxa"/>
            <w:tcBorders>
              <w:top w:val="single" w:sz="4" w:space="0" w:color="auto"/>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Jednododirno vodootporno kučište elektroničkog konektora bez video - driver modul konvertera</w:t>
            </w:r>
          </w:p>
          <w:p w:rsidR="006F2B6D" w:rsidRPr="006F2B6D" w:rsidRDefault="006F2B6D" w:rsidP="006F2B6D">
            <w:pPr>
              <w:rPr>
                <w:sz w:val="20"/>
                <w:lang w:val="hr-HR"/>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6.11</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Mogućnost ispiranja direktno preko endoskopa</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5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6.12</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Kompatibilnost s postojećom "HD" endoskopskom opremom</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417" w:type="dxa"/>
            <w:tcBorders>
              <w:top w:val="nil"/>
              <w:left w:val="nil"/>
              <w:bottom w:val="single" w:sz="4" w:space="0" w:color="auto"/>
              <w:right w:val="single" w:sz="4" w:space="0" w:color="auto"/>
            </w:tcBorders>
            <w:shd w:val="clear" w:color="auto" w:fill="auto"/>
            <w:vAlign w:val="center"/>
            <w:hideMark/>
          </w:tcPr>
          <w:p w:rsidR="006F2B6D" w:rsidRPr="006F2B6D" w:rsidRDefault="006F2B6D" w:rsidP="006F2B6D">
            <w:pPr>
              <w:jc w:val="center"/>
              <w:rPr>
                <w:b/>
                <w:bCs/>
                <w:sz w:val="20"/>
                <w:lang w:val="hr-HR"/>
              </w:rPr>
            </w:pPr>
            <w:r w:rsidRPr="006F2B6D">
              <w:rPr>
                <w:b/>
                <w:bCs/>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trHeight w:val="2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6.13</w:t>
            </w:r>
          </w:p>
        </w:tc>
        <w:tc>
          <w:tcPr>
            <w:tcW w:w="4596" w:type="dxa"/>
            <w:tcBorders>
              <w:top w:val="nil"/>
              <w:left w:val="nil"/>
              <w:bottom w:val="single" w:sz="4" w:space="0" w:color="auto"/>
              <w:right w:val="single" w:sz="4" w:space="0" w:color="auto"/>
            </w:tcBorders>
            <w:shd w:val="clear" w:color="auto" w:fill="auto"/>
            <w:vAlign w:val="center"/>
            <w:hideMark/>
          </w:tcPr>
          <w:p w:rsidR="006F2B6D" w:rsidRDefault="006F2B6D" w:rsidP="006F2B6D">
            <w:pPr>
              <w:rPr>
                <w:sz w:val="20"/>
                <w:lang w:val="hr-HR"/>
              </w:rPr>
            </w:pPr>
            <w:r w:rsidRPr="006F2B6D">
              <w:rPr>
                <w:sz w:val="20"/>
                <w:lang w:val="hr-HR"/>
              </w:rPr>
              <w:t>HDTV kvaliteta slike</w:t>
            </w:r>
          </w:p>
          <w:p w:rsidR="006F2B6D" w:rsidRPr="006F2B6D" w:rsidRDefault="006F2B6D" w:rsidP="006F2B6D">
            <w:pPr>
              <w:rPr>
                <w:sz w:val="20"/>
                <w:lang w:val="hr-HR"/>
              </w:rPr>
            </w:pPr>
          </w:p>
        </w:tc>
        <w:tc>
          <w:tcPr>
            <w:tcW w:w="1134"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6F2B6D" w:rsidRPr="006F2B6D" w:rsidRDefault="006F2B6D" w:rsidP="006F2B6D">
            <w:pPr>
              <w:jc w:val="center"/>
              <w:rPr>
                <w:b/>
                <w:bCs/>
                <w:color w:val="000000"/>
                <w:sz w:val="20"/>
                <w:lang w:val="hr-HR"/>
              </w:rPr>
            </w:pPr>
            <w:r w:rsidRPr="006F2B6D">
              <w:rPr>
                <w:b/>
                <w:bCs/>
                <w:color w:val="000000"/>
                <w:sz w:val="20"/>
                <w:lang w:val="hr-HR"/>
              </w:rPr>
              <w:t> </w:t>
            </w:r>
          </w:p>
        </w:tc>
        <w:tc>
          <w:tcPr>
            <w:tcW w:w="1843"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2127"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c>
          <w:tcPr>
            <w:tcW w:w="1700" w:type="dxa"/>
            <w:tcBorders>
              <w:top w:val="nil"/>
              <w:left w:val="nil"/>
              <w:bottom w:val="single" w:sz="4" w:space="0" w:color="auto"/>
              <w:right w:val="single" w:sz="4" w:space="0" w:color="auto"/>
            </w:tcBorders>
            <w:shd w:val="clear" w:color="auto" w:fill="auto"/>
            <w:noWrap/>
            <w:vAlign w:val="bottom"/>
            <w:hideMark/>
          </w:tcPr>
          <w:p w:rsidR="006F2B6D" w:rsidRPr="006F2B6D" w:rsidRDefault="006F2B6D" w:rsidP="006F2B6D">
            <w:pPr>
              <w:rPr>
                <w:color w:val="000000"/>
                <w:sz w:val="20"/>
                <w:lang w:val="hr-HR"/>
              </w:rPr>
            </w:pPr>
            <w:r w:rsidRPr="006F2B6D">
              <w:rPr>
                <w:color w:val="000000"/>
                <w:sz w:val="20"/>
                <w:lang w:val="hr-HR"/>
              </w:rPr>
              <w:t> </w:t>
            </w:r>
          </w:p>
        </w:tc>
      </w:tr>
      <w:tr w:rsidR="006F2B6D" w:rsidRPr="006F2B6D" w:rsidTr="006F2B6D">
        <w:trPr>
          <w:gridAfter w:val="7"/>
          <w:wAfter w:w="14944" w:type="dxa"/>
          <w:trHeight w:val="300"/>
        </w:trPr>
        <w:tc>
          <w:tcPr>
            <w:tcW w:w="1500" w:type="dxa"/>
            <w:tcBorders>
              <w:top w:val="single" w:sz="4" w:space="0" w:color="auto"/>
              <w:left w:val="nil"/>
              <w:bottom w:val="nil"/>
            </w:tcBorders>
            <w:shd w:val="clear" w:color="auto" w:fill="auto"/>
            <w:noWrap/>
            <w:vAlign w:val="center"/>
            <w:hideMark/>
          </w:tcPr>
          <w:p w:rsidR="006F2B6D" w:rsidRPr="006F2B6D" w:rsidRDefault="006F2B6D" w:rsidP="006F2B6D">
            <w:pPr>
              <w:jc w:val="center"/>
              <w:rPr>
                <w:color w:val="000000"/>
                <w:sz w:val="20"/>
                <w:lang w:val="hr-HR"/>
              </w:rPr>
            </w:pPr>
            <w:r w:rsidRPr="006F2B6D">
              <w:rPr>
                <w:color w:val="000000"/>
                <w:sz w:val="20"/>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6F2B6D" w:rsidRDefault="006F2B6D" w:rsidP="00B63E22">
      <w:pPr>
        <w:rPr>
          <w:b/>
          <w:lang w:val="hr-HR"/>
        </w:rPr>
      </w:pPr>
    </w:p>
    <w:p w:rsidR="006F2B6D" w:rsidRDefault="006F2B6D" w:rsidP="00B63E22">
      <w:pPr>
        <w:rPr>
          <w:b/>
          <w:lang w:val="hr-HR"/>
        </w:rPr>
      </w:pP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3F7629" w:rsidRPr="003F7629" w:rsidRDefault="003F7629" w:rsidP="00862B14">
      <w:pPr>
        <w:widowControl w:val="0"/>
        <w:suppressAutoHyphens/>
        <w:spacing w:after="120"/>
        <w:jc w:val="both"/>
        <w:rPr>
          <w:rFonts w:ascii="Arial" w:eastAsia="Andale Sans UI" w:hAnsi="Arial" w:cs="Arial"/>
          <w:b/>
          <w:bCs/>
          <w:kern w:val="2"/>
          <w:sz w:val="26"/>
          <w:szCs w:val="24"/>
          <w:u w:val="single"/>
          <w:lang w:val="hr-HR"/>
        </w:rPr>
      </w:pPr>
      <w:r w:rsidRPr="003F7629">
        <w:rPr>
          <w:rFonts w:ascii="Arial" w:eastAsia="Andale Sans UI" w:hAnsi="Arial" w:cs="Arial"/>
          <w:b/>
          <w:bCs/>
          <w:kern w:val="2"/>
          <w:sz w:val="26"/>
          <w:szCs w:val="24"/>
          <w:u w:val="single"/>
          <w:lang w:val="hr-HR"/>
        </w:rPr>
        <w:lastRenderedPageBreak/>
        <w:t>Obrazac br.6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6F2B6D">
        <w:rPr>
          <w:rFonts w:ascii="Arial" w:hAnsi="Arial" w:cs="Arial"/>
          <w:b/>
          <w:sz w:val="32"/>
          <w:szCs w:val="32"/>
          <w:lang w:val="hr-HR"/>
        </w:rPr>
        <w:t>ENDOSKOPSKOG STUPA ZA PEDIJATRIJU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6F2B6D">
        <w:rPr>
          <w:rFonts w:ascii="Arial" w:hAnsi="Arial" w:cs="Arial"/>
          <w:b/>
          <w:szCs w:val="24"/>
          <w:lang w:val="hr-HR"/>
        </w:rPr>
        <w:t>68</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6F2B6D">
        <w:rPr>
          <w:rFonts w:ascii="Arial" w:eastAsia="Andale Sans UI" w:hAnsi="Arial" w:cs="Arial"/>
          <w:kern w:val="1"/>
          <w:szCs w:val="24"/>
          <w:lang w:val="hr-HR"/>
        </w:rPr>
        <w:t>endoskopski stup za pedijatriju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F2B6D"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za nabavu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6F2B6D">
        <w:rPr>
          <w:rFonts w:ascii="Arial" w:eastAsia="Andale Sans UI" w:hAnsi="Arial" w:cs="Arial"/>
          <w:bCs/>
          <w:kern w:val="1"/>
          <w:szCs w:val="24"/>
          <w:lang w:val="hr-HR"/>
        </w:rPr>
        <w:t xml:space="preserve">endoskopskog stupa </w:t>
      </w:r>
      <w:r w:rsidRPr="00017DBF">
        <w:rPr>
          <w:rFonts w:ascii="Arial" w:eastAsia="Andale Sans UI" w:hAnsi="Arial" w:cs="Arial"/>
          <w:bCs/>
          <w:kern w:val="1"/>
          <w:szCs w:val="24"/>
          <w:lang w:val="hr-HR"/>
        </w:rPr>
        <w:t xml:space="preserve"> </w:t>
      </w:r>
      <w:r w:rsidR="002F2097">
        <w:rPr>
          <w:rFonts w:ascii="Arial" w:eastAsia="Andale Sans UI" w:hAnsi="Arial" w:cs="Arial"/>
          <w:bCs/>
          <w:kern w:val="1"/>
          <w:szCs w:val="24"/>
          <w:lang w:val="hr-HR"/>
        </w:rPr>
        <w:t xml:space="preserve">i edukacija osoblja za uporabu </w:t>
      </w:r>
      <w:r w:rsidR="00CF5FC5">
        <w:rPr>
          <w:rFonts w:ascii="Arial" w:eastAsia="Andale Sans UI" w:hAnsi="Arial" w:cs="Arial"/>
          <w:bCs/>
          <w:kern w:val="1"/>
          <w:szCs w:val="24"/>
          <w:lang w:val="hr-HR"/>
        </w:rPr>
        <w:t>aparata</w:t>
      </w:r>
      <w:r w:rsidR="002F2097">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6F2B6D">
        <w:rPr>
          <w:rFonts w:ascii="Arial" w:hAnsi="Arial" w:cs="Arial"/>
          <w:b/>
          <w:lang w:val="hr-HR"/>
        </w:rPr>
        <w:t>68</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6F2B6D">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6F2B6D" w:rsidP="00862B14">
      <w:pPr>
        <w:jc w:val="both"/>
        <w:rPr>
          <w:rFonts w:ascii="Arial" w:hAnsi="Arial" w:cs="Arial"/>
          <w:szCs w:val="24"/>
          <w:lang w:val="hr-HR"/>
        </w:rPr>
      </w:pPr>
      <w:r>
        <w:rPr>
          <w:rFonts w:ascii="Arial" w:hAnsi="Arial" w:cs="Arial"/>
          <w:szCs w:val="24"/>
          <w:lang w:val="hr-HR"/>
        </w:rPr>
        <w:t>3. novčani polog</w:t>
      </w:r>
    </w:p>
    <w:p w:rsidR="006F2B6D" w:rsidRPr="00017DBF" w:rsidRDefault="006F2B6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6F2B6D" w:rsidP="00862B14">
      <w:pPr>
        <w:jc w:val="both"/>
        <w:rPr>
          <w:rFonts w:ascii="Arial" w:hAnsi="Arial" w:cs="Arial"/>
          <w:szCs w:val="24"/>
          <w:lang w:val="hr-HR"/>
        </w:rPr>
      </w:pPr>
      <w:r>
        <w:rPr>
          <w:rFonts w:ascii="Arial" w:hAnsi="Arial" w:cs="Arial"/>
          <w:szCs w:val="24"/>
          <w:lang w:val="hr-HR"/>
        </w:rPr>
        <w:t>3.novčani polog</w:t>
      </w:r>
    </w:p>
    <w:p w:rsidR="006F2B6D" w:rsidRPr="00017DBF" w:rsidRDefault="006F2B6D"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Default="00862B14" w:rsidP="00862B14">
      <w:pPr>
        <w:widowControl w:val="0"/>
        <w:suppressAutoHyphens/>
        <w:rPr>
          <w:rFonts w:ascii="Arial" w:eastAsia="Andale Sans UI" w:hAnsi="Arial" w:cs="Arial"/>
          <w:b/>
          <w:bCs/>
          <w:kern w:val="1"/>
          <w:szCs w:val="24"/>
          <w:lang w:val="hr-HR"/>
        </w:rPr>
      </w:pPr>
    </w:p>
    <w:p w:rsidR="006F2B6D" w:rsidRDefault="006F2B6D" w:rsidP="00862B14">
      <w:pPr>
        <w:widowControl w:val="0"/>
        <w:suppressAutoHyphens/>
        <w:rPr>
          <w:rFonts w:ascii="Arial" w:eastAsia="Andale Sans UI" w:hAnsi="Arial" w:cs="Arial"/>
          <w:b/>
          <w:bCs/>
          <w:kern w:val="1"/>
          <w:szCs w:val="24"/>
          <w:lang w:val="hr-HR"/>
        </w:rPr>
      </w:pPr>
    </w:p>
    <w:p w:rsidR="006F2B6D" w:rsidRPr="00017DBF" w:rsidRDefault="006F2B6D" w:rsidP="00862B14">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Default="00CF5FC5" w:rsidP="004100C8">
      <w:pPr>
        <w:widowControl w:val="0"/>
        <w:suppressAutoHyphens/>
        <w:jc w:val="both"/>
        <w:rPr>
          <w:rFonts w:ascii="Arial" w:eastAsia="Andale Sans UI" w:hAnsi="Arial" w:cs="Arial"/>
          <w:kern w:val="1"/>
          <w:szCs w:val="24"/>
          <w:lang w:val="hr-HR"/>
        </w:rPr>
      </w:pPr>
    </w:p>
    <w:p w:rsidR="00CF5FC5" w:rsidRDefault="00CF5FC5" w:rsidP="004100C8">
      <w:pPr>
        <w:widowControl w:val="0"/>
        <w:suppressAutoHyphens/>
        <w:jc w:val="both"/>
        <w:rPr>
          <w:rFonts w:ascii="Arial" w:eastAsia="Andale Sans UI" w:hAnsi="Arial" w:cs="Arial"/>
          <w:kern w:val="1"/>
          <w:szCs w:val="24"/>
          <w:lang w:val="hr-HR"/>
        </w:rPr>
      </w:pP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3FC" w:rsidRDefault="00E253FC" w:rsidP="00F96AD2">
      <w:r>
        <w:separator/>
      </w:r>
    </w:p>
  </w:endnote>
  <w:endnote w:type="continuationSeparator" w:id="0">
    <w:p w:rsidR="00E253FC" w:rsidRDefault="00E253FC"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6F2B6D" w:rsidRDefault="006D333C">
        <w:pPr>
          <w:pStyle w:val="Footer"/>
          <w:jc w:val="center"/>
        </w:pPr>
        <w:fldSimple w:instr=" PAGE   \* MERGEFORMAT ">
          <w:r w:rsidR="003F7629">
            <w:rPr>
              <w:noProof/>
            </w:rPr>
            <w:t>18</w:t>
          </w:r>
        </w:fldSimple>
      </w:p>
    </w:sdtContent>
  </w:sdt>
  <w:p w:rsidR="006F2B6D" w:rsidRPr="0064073F" w:rsidRDefault="006F2B6D"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6F2B6D" w:rsidRDefault="006D333C">
        <w:pPr>
          <w:pStyle w:val="Footer"/>
          <w:jc w:val="center"/>
        </w:pPr>
        <w:fldSimple w:instr=" PAGE   \* MERGEFORMAT ">
          <w:r w:rsidR="003F7629">
            <w:rPr>
              <w:noProof/>
            </w:rPr>
            <w:t>19</w:t>
          </w:r>
        </w:fldSimple>
      </w:p>
    </w:sdtContent>
  </w:sdt>
  <w:p w:rsidR="006F2B6D" w:rsidRDefault="006F2B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6D333C">
    <w:pPr>
      <w:pStyle w:val="Footer"/>
      <w:jc w:val="center"/>
    </w:pPr>
    <w:fldSimple w:instr="PAGE   \* MERGEFORMAT">
      <w:r w:rsidR="003F7629" w:rsidRPr="003F7629">
        <w:rPr>
          <w:noProof/>
          <w:lang w:val="hr-HR"/>
        </w:rPr>
        <w:t>23</w:t>
      </w:r>
    </w:fldSimple>
  </w:p>
  <w:p w:rsidR="006F2B6D" w:rsidRDefault="006F2B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3FC" w:rsidRDefault="00E253FC" w:rsidP="00F96AD2">
      <w:r>
        <w:separator/>
      </w:r>
    </w:p>
  </w:footnote>
  <w:footnote w:type="continuationSeparator" w:id="0">
    <w:p w:rsidR="00E253FC" w:rsidRDefault="00E253FC"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6F2B6D">
    <w:pPr>
      <w:pStyle w:val="Header"/>
      <w:jc w:val="center"/>
    </w:pPr>
  </w:p>
  <w:p w:rsidR="006F2B6D" w:rsidRDefault="006F2B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B6D" w:rsidRDefault="006F2B6D">
    <w:pPr>
      <w:pStyle w:val="Header"/>
      <w:jc w:val="center"/>
    </w:pPr>
  </w:p>
  <w:p w:rsidR="006F2B6D" w:rsidRPr="00BC00ED" w:rsidRDefault="006F2B6D">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7282"/>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3D8"/>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879F9"/>
    <w:rsid w:val="00391884"/>
    <w:rsid w:val="003922B1"/>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3F7629"/>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BA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333C"/>
    <w:rsid w:val="006D444C"/>
    <w:rsid w:val="006D5338"/>
    <w:rsid w:val="006D58F1"/>
    <w:rsid w:val="006E4F98"/>
    <w:rsid w:val="006E7F8E"/>
    <w:rsid w:val="006F2B6D"/>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7F7C3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6C4"/>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348C"/>
    <w:rsid w:val="008F580D"/>
    <w:rsid w:val="008F6A01"/>
    <w:rsid w:val="008F7E80"/>
    <w:rsid w:val="0090077C"/>
    <w:rsid w:val="00900F67"/>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1B4F"/>
    <w:rsid w:val="00B541D1"/>
    <w:rsid w:val="00B55516"/>
    <w:rsid w:val="00B60FB5"/>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1985"/>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53FC"/>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4053370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26554-BB97-4CF9-B385-ACB5B9BB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7579</Words>
  <Characters>43202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50680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4</cp:revision>
  <cp:lastPrinted>2018-04-26T11:14:00Z</cp:lastPrinted>
  <dcterms:created xsi:type="dcterms:W3CDTF">2018-04-26T11:14:00Z</dcterms:created>
  <dcterms:modified xsi:type="dcterms:W3CDTF">2018-04-27T05:30:00Z</dcterms:modified>
</cp:coreProperties>
</file>