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7050C0"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6338815"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7050C0"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520BA6">
        <w:rPr>
          <w:u w:val="single"/>
          <w:lang w:val="hr-HR"/>
        </w:rPr>
        <w:t>01-7293/1-18_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2443D8">
        <w:rPr>
          <w:lang w:val="hr-HR"/>
        </w:rPr>
        <w:t>26</w:t>
      </w:r>
      <w:r w:rsidR="000019E5" w:rsidRPr="00302CB5">
        <w:rPr>
          <w:lang w:val="hr-HR"/>
        </w:rPr>
        <w:t>.</w:t>
      </w:r>
      <w:r w:rsidR="002443D8">
        <w:rPr>
          <w:lang w:val="hr-HR"/>
        </w:rPr>
        <w:t>04</w:t>
      </w:r>
      <w:r w:rsidR="00BC1611" w:rsidRPr="00302CB5">
        <w:rPr>
          <w:lang w:val="hr-HR"/>
        </w:rPr>
        <w:t>.201</w:t>
      </w:r>
      <w:r w:rsidR="0043338B">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3922B1">
        <w:rPr>
          <w:lang w:val="hr-HR"/>
        </w:rPr>
        <w:tab/>
      </w:r>
      <w:r w:rsidR="003922B1">
        <w:rPr>
          <w:lang w:val="hr-HR"/>
        </w:rPr>
        <w:tab/>
      </w:r>
      <w:r w:rsidR="00900F67">
        <w:rPr>
          <w:lang w:val="hr-HR"/>
        </w:rPr>
        <w:t xml:space="preserve">        </w:t>
      </w:r>
    </w:p>
    <w:p w:rsidR="008D7779" w:rsidRPr="00302CB5" w:rsidRDefault="00EA50FC" w:rsidP="00B807D3">
      <w:pPr>
        <w:jc w:val="center"/>
        <w:rPr>
          <w:lang w:val="hr-HR"/>
        </w:rPr>
      </w:pPr>
      <w:r>
        <w:rPr>
          <w:lang w:val="hr-HR"/>
        </w:rPr>
        <w:tab/>
      </w:r>
      <w:r w:rsidR="00D01985">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2443D8">
        <w:rPr>
          <w:rFonts w:ascii="Arial" w:hAnsi="Arial" w:cs="Arial"/>
          <w:b/>
          <w:lang w:val="hr-HR"/>
        </w:rPr>
        <w:t>endoskopskog stupa za pedijatriju</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2443D8">
        <w:rPr>
          <w:rFonts w:ascii="Arial" w:hAnsi="Arial" w:cs="Arial"/>
          <w:b/>
          <w:lang w:val="hr-HR"/>
        </w:rPr>
        <w:t>68</w:t>
      </w:r>
      <w:r w:rsidRPr="00CA4A8D">
        <w:rPr>
          <w:rFonts w:ascii="Arial" w:hAnsi="Arial" w:cs="Arial"/>
          <w:b/>
          <w:lang w:val="hr-HR"/>
        </w:rPr>
        <w:t>/1</w:t>
      </w:r>
      <w:r w:rsidR="0043338B">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5101E4">
        <w:rPr>
          <w:rFonts w:ascii="Arial" w:hAnsi="Arial" w:cs="Arial"/>
          <w:b/>
          <w:lang w:val="hr-HR"/>
        </w:rPr>
        <w:t xml:space="preserve">nabava </w:t>
      </w:r>
      <w:r w:rsidR="00C73884">
        <w:rPr>
          <w:rFonts w:ascii="Arial" w:hAnsi="Arial" w:cs="Arial"/>
          <w:b/>
          <w:lang w:val="hr-HR"/>
        </w:rPr>
        <w:t>endoskopskog stupa za pedijatriju.</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E662F6" w:rsidRPr="00CA4A8D">
        <w:rPr>
          <w:rFonts w:ascii="Arial" w:hAnsi="Arial" w:cs="Arial"/>
          <w:lang w:val="hr-HR"/>
        </w:rPr>
        <w:t xml:space="preserve"> </w:t>
      </w:r>
      <w:r w:rsidR="002443D8" w:rsidRPr="002443D8">
        <w:rPr>
          <w:rFonts w:ascii="Arial" w:hAnsi="Arial" w:cs="Arial"/>
          <w:b/>
          <w:lang w:val="hr-HR"/>
        </w:rPr>
        <w:t>1</w:t>
      </w:r>
      <w:r w:rsidR="002443D8">
        <w:rPr>
          <w:rFonts w:ascii="Arial" w:hAnsi="Arial" w:cs="Arial"/>
          <w:b/>
          <w:lang w:val="hr-HR"/>
        </w:rPr>
        <w:t>99.98</w:t>
      </w:r>
      <w:r w:rsidR="00E1526C">
        <w:rPr>
          <w:rFonts w:ascii="Arial" w:hAnsi="Arial" w:cs="Arial"/>
          <w:b/>
          <w:lang w:val="hr-HR"/>
        </w:rPr>
        <w:t>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lastRenderedPageBreak/>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9F43CA" w:rsidRPr="00CA4A8D">
        <w:rPr>
          <w:rFonts w:ascii="Arial" w:hAnsi="Arial" w:cs="Arial"/>
          <w:lang w:val="hr-HR"/>
        </w:rPr>
        <w:t xml:space="preserve">  </w:t>
      </w:r>
      <w:r w:rsidR="0043338B">
        <w:rPr>
          <w:rFonts w:ascii="Arial" w:hAnsi="Arial" w:cs="Arial"/>
          <w:lang w:val="hr-HR"/>
        </w:rPr>
        <w:t>60</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43338B">
        <w:rPr>
          <w:rFonts w:ascii="Arial" w:hAnsi="Arial" w:cs="Arial"/>
          <w:lang w:val="hr-HR"/>
        </w:rPr>
        <w:t>9</w:t>
      </w:r>
      <w:r w:rsidR="00C34BEE" w:rsidRPr="00CA4A8D">
        <w:rPr>
          <w:rFonts w:ascii="Arial" w:hAnsi="Arial" w:cs="Arial"/>
          <w:lang w:val="hr-HR"/>
        </w:rPr>
        <w:t>0</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43338B">
        <w:rPr>
          <w:rFonts w:ascii="Arial" w:hAnsi="Arial" w:cs="Arial"/>
          <w:lang w:val="hr-HR"/>
        </w:rPr>
        <w:t>12</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66690A">
        <w:rPr>
          <w:rFonts w:ascii="Arial" w:hAnsi="Arial" w:cs="Arial"/>
          <w:lang w:val="hr-HR"/>
        </w:rPr>
        <w:t xml:space="preserve">odjel </w:t>
      </w:r>
      <w:r w:rsidR="002443D8">
        <w:rPr>
          <w:rFonts w:ascii="Arial" w:hAnsi="Arial" w:cs="Arial"/>
          <w:lang w:val="hr-HR"/>
        </w:rPr>
        <w:t>pedijatrije</w:t>
      </w:r>
      <w:r w:rsidR="001D40AC">
        <w:rPr>
          <w:rFonts w:ascii="Arial" w:hAnsi="Arial" w:cs="Arial"/>
          <w:lang w:val="hr-HR"/>
        </w:rPr>
        <w:t xml:space="preserv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CA4A8D">
        <w:rPr>
          <w:rFonts w:ascii="Arial" w:hAnsi="Arial" w:cs="Arial"/>
          <w:lang w:val="hr-HR"/>
        </w:rPr>
        <w:lastRenderedPageBreak/>
        <w:t>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lastRenderedPageBreak/>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D91EE1" w:rsidRPr="00CA4A8D" w:rsidRDefault="00D91EE1" w:rsidP="00F2398F">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Pr="00CA4A8D">
        <w:rPr>
          <w:rFonts w:ascii="Arial" w:hAnsi="Arial" w:cs="Arial"/>
          <w:lang w:val="hr-HR"/>
        </w:rPr>
        <w:t xml:space="preserve">  </w:t>
      </w:r>
    </w:p>
    <w:p w:rsidR="00691510" w:rsidRPr="00CA4A8D" w:rsidRDefault="00691510" w:rsidP="008457F1">
      <w:pPr>
        <w:ind w:left="720"/>
        <w:rPr>
          <w:rFonts w:ascii="Arial" w:hAnsi="Arial" w:cs="Arial"/>
          <w:lang w:val="hr-HR"/>
        </w:rPr>
      </w:pPr>
      <w:r w:rsidRPr="00CA4A8D">
        <w:rPr>
          <w:rFonts w:ascii="Arial" w:hAnsi="Arial" w:cs="Arial"/>
          <w:b/>
          <w:lang w:val="hr-HR"/>
        </w:rPr>
        <w:t>potvrdu P</w:t>
      </w:r>
      <w:r w:rsidR="00D91EE1" w:rsidRPr="00CA4A8D">
        <w:rPr>
          <w:rFonts w:ascii="Arial" w:hAnsi="Arial" w:cs="Arial"/>
          <w:b/>
          <w:lang w:val="hr-HR"/>
        </w:rPr>
        <w:t>orezne uprave</w:t>
      </w:r>
      <w:r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0E4F0F" w:rsidRDefault="000E4F0F"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lastRenderedPageBreak/>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ponuđene uređaje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2443D8">
        <w:rPr>
          <w:rFonts w:ascii="Arial" w:hAnsi="Arial" w:cs="Arial"/>
          <w:b/>
          <w:lang w:val="hr-HR"/>
        </w:rPr>
        <w:t>5</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2443D8" w:rsidRDefault="002443D8" w:rsidP="0070236A">
      <w:pPr>
        <w:tabs>
          <w:tab w:val="left" w:pos="5384"/>
        </w:tabs>
        <w:jc w:val="both"/>
        <w:rPr>
          <w:rFonts w:ascii="Arial" w:hAnsi="Arial" w:cs="Arial"/>
          <w:lang w:val="hr-HR"/>
        </w:rPr>
      </w:pPr>
      <w:r w:rsidRPr="002443D8">
        <w:rPr>
          <w:rFonts w:ascii="Arial" w:hAnsi="Arial" w:cs="Arial"/>
          <w:lang w:val="hr-HR"/>
        </w:rPr>
        <w:t>3. Novčani polog</w:t>
      </w:r>
    </w:p>
    <w:p w:rsidR="002443D8" w:rsidRPr="00CA4A8D" w:rsidRDefault="002443D8" w:rsidP="0070236A">
      <w:pPr>
        <w:tabs>
          <w:tab w:val="left" w:pos="5384"/>
        </w:tabs>
        <w:jc w:val="both"/>
        <w:rPr>
          <w:rFonts w:ascii="Arial" w:hAnsi="Arial" w:cs="Arial"/>
          <w:b/>
          <w:lang w:val="hr-HR"/>
        </w:rPr>
      </w:pPr>
    </w:p>
    <w:p w:rsidR="006867D2" w:rsidRPr="002443D8"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5101E4" w:rsidRDefault="005101E4"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b/>
          <w:lang w:val="hr-HR"/>
        </w:rPr>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2F62EA" w:rsidRPr="00CA4A8D" w:rsidRDefault="002F62EA"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Pod svrhom plaćanja potrebno je obavezno  navesti da se radi o jamstvu za ozbiljnost ponude, navesti evidencijski broj nabave Naručitelja.</w:t>
      </w:r>
    </w:p>
    <w:p w:rsidR="0070236A" w:rsidRPr="00CA4A8D"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236A" w:rsidRPr="00CA4A8D" w:rsidRDefault="0070236A" w:rsidP="0070236A">
      <w:pPr>
        <w:rPr>
          <w:rFonts w:ascii="Arial" w:hAnsi="Arial" w:cs="Arial"/>
          <w:lang w:val="hr-HR"/>
        </w:rPr>
      </w:pPr>
      <w:r w:rsidRPr="00CA4A8D">
        <w:rPr>
          <w:rFonts w:ascii="Arial" w:hAnsi="Arial" w:cs="Arial"/>
          <w:lang w:val="hr-HR"/>
        </w:rPr>
        <w:t>Naručitelj se obvezuje  vratiti ponuditeljima jamstvo za ozbiljnost ponude neposredno nakon završetka postupka javne nabave</w:t>
      </w:r>
      <w:r w:rsidR="00B35E2F" w:rsidRPr="00CA4A8D">
        <w:rPr>
          <w:rFonts w:ascii="Arial" w:hAnsi="Arial" w:cs="Arial"/>
          <w:lang w:val="hr-HR"/>
        </w:rPr>
        <w:t>, a presliku jamstva pohraniti</w:t>
      </w:r>
      <w:r w:rsidR="00647234" w:rsidRPr="00CA4A8D">
        <w:rPr>
          <w:rFonts w:ascii="Arial" w:hAnsi="Arial" w:cs="Arial"/>
          <w:lang w:val="hr-HR"/>
        </w:rPr>
        <w:t>.</w:t>
      </w: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Default="002F62EA" w:rsidP="0070236A">
      <w:pPr>
        <w:rPr>
          <w:rFonts w:ascii="Arial" w:hAnsi="Arial" w:cs="Arial"/>
          <w:lang w:val="hr-HR"/>
        </w:rPr>
      </w:pPr>
    </w:p>
    <w:p w:rsidR="002443D8" w:rsidRDefault="002443D8" w:rsidP="0070236A">
      <w:pPr>
        <w:rPr>
          <w:rFonts w:ascii="Arial" w:hAnsi="Arial" w:cs="Arial"/>
          <w:lang w:val="hr-HR"/>
        </w:rPr>
      </w:pPr>
    </w:p>
    <w:p w:rsidR="002443D8" w:rsidRDefault="002443D8" w:rsidP="0070236A">
      <w:pPr>
        <w:rPr>
          <w:rFonts w:ascii="Arial" w:hAnsi="Arial" w:cs="Arial"/>
          <w:lang w:val="hr-HR"/>
        </w:rPr>
      </w:pPr>
    </w:p>
    <w:p w:rsidR="002443D8" w:rsidRPr="00CA4A8D" w:rsidRDefault="002443D8" w:rsidP="0070236A">
      <w:pPr>
        <w:rPr>
          <w:rFonts w:ascii="Arial" w:hAnsi="Arial" w:cs="Arial"/>
          <w:lang w:val="hr-HR"/>
        </w:rPr>
      </w:pPr>
    </w:p>
    <w:p w:rsidR="00D614AF" w:rsidRPr="00CA4A8D" w:rsidRDefault="007260DF" w:rsidP="00B35E2F">
      <w:pPr>
        <w:rPr>
          <w:rFonts w:ascii="Arial" w:hAnsi="Arial" w:cs="Arial"/>
          <w:lang w:val="hr-HR"/>
        </w:rPr>
      </w:pPr>
      <w:r w:rsidRPr="00CA4A8D">
        <w:rPr>
          <w:rFonts w:ascii="Arial" w:hAnsi="Arial" w:cs="Arial"/>
          <w:lang w:val="hr-HR"/>
        </w:rPr>
        <w:lastRenderedPageBreak/>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 </w:t>
      </w: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 ugovora o javnoj nabavi.</w:t>
      </w:r>
    </w:p>
    <w:p w:rsidR="00D614AF" w:rsidRPr="00CA4A8D" w:rsidRDefault="00D614AF" w:rsidP="00D614AF">
      <w:pPr>
        <w:rPr>
          <w:rFonts w:ascii="Arial" w:hAnsi="Arial" w:cs="Arial"/>
          <w:lang w:val="hr-HR"/>
        </w:rPr>
      </w:pPr>
    </w:p>
    <w:p w:rsidR="0070236A" w:rsidRPr="00CA4A8D" w:rsidRDefault="0070236A" w:rsidP="00D614AF">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Default="002443D8" w:rsidP="0070236A">
      <w:pPr>
        <w:jc w:val="both"/>
        <w:rPr>
          <w:rFonts w:ascii="Arial" w:hAnsi="Arial" w:cs="Arial"/>
          <w:lang w:val="hr-HR"/>
        </w:rPr>
      </w:pPr>
      <w:r>
        <w:rPr>
          <w:rFonts w:ascii="Arial" w:hAnsi="Arial" w:cs="Arial"/>
          <w:lang w:val="hr-HR"/>
        </w:rPr>
        <w:t>3. novčani polog</w:t>
      </w:r>
    </w:p>
    <w:p w:rsidR="002443D8" w:rsidRPr="00CA4A8D" w:rsidRDefault="002443D8"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Default="002443D8" w:rsidP="00554373">
      <w:pPr>
        <w:jc w:val="both"/>
        <w:rPr>
          <w:rFonts w:ascii="Arial" w:hAnsi="Arial" w:cs="Arial"/>
          <w:lang w:val="hr-HR"/>
        </w:rPr>
      </w:pPr>
      <w:r>
        <w:rPr>
          <w:rFonts w:ascii="Arial" w:hAnsi="Arial" w:cs="Arial"/>
          <w:lang w:val="hr-HR"/>
        </w:rPr>
        <w:t>3. Novčani polog</w:t>
      </w:r>
    </w:p>
    <w:p w:rsidR="002443D8" w:rsidRPr="00CA4A8D" w:rsidRDefault="002443D8" w:rsidP="00554373">
      <w:pPr>
        <w:jc w:val="both"/>
        <w:rPr>
          <w:rFonts w:ascii="Arial" w:hAnsi="Arial" w:cs="Arial"/>
          <w:lang w:val="hr-HR"/>
        </w:rPr>
      </w:pPr>
    </w:p>
    <w:p w:rsidR="00554373" w:rsidRPr="00CA4A8D" w:rsidRDefault="00554373" w:rsidP="00554373">
      <w:pPr>
        <w:jc w:val="both"/>
        <w:rPr>
          <w:rFonts w:ascii="Arial" w:hAnsi="Arial" w:cs="Arial"/>
          <w:lang w:val="hr-HR"/>
        </w:rPr>
      </w:pPr>
      <w:r w:rsidRPr="00CA4A8D">
        <w:rPr>
          <w:rFonts w:ascii="Arial" w:hAnsi="Arial" w:cs="Arial"/>
          <w:lang w:val="hr-HR"/>
        </w:rPr>
        <w:t xml:space="preserve">Rok valjanosti bankarske garancije mora biti </w:t>
      </w:r>
      <w:r w:rsidR="00903938" w:rsidRPr="00CA4A8D">
        <w:rPr>
          <w:rFonts w:ascii="Arial" w:hAnsi="Arial" w:cs="Arial"/>
          <w:lang w:val="hr-HR"/>
        </w:rPr>
        <w:t>sukladno jamstvenom roku.</w:t>
      </w:r>
      <w:r w:rsidRPr="00CA4A8D">
        <w:rPr>
          <w:rFonts w:ascii="Arial" w:hAnsi="Arial" w:cs="Arial"/>
          <w:lang w:val="hr-HR"/>
        </w:rPr>
        <w:t xml:space="preserve"> </w:t>
      </w:r>
    </w:p>
    <w:p w:rsidR="00554373" w:rsidRPr="00CA4A8D" w:rsidRDefault="00554373" w:rsidP="00554373">
      <w:pPr>
        <w:rPr>
          <w:rFonts w:ascii="Arial" w:hAnsi="Arial" w:cs="Arial"/>
          <w:lang w:val="hr-HR"/>
        </w:rPr>
      </w:pPr>
      <w:r w:rsidRPr="00CA4A8D">
        <w:rPr>
          <w:rFonts w:ascii="Arial" w:hAnsi="Arial" w:cs="Arial"/>
          <w:lang w:val="hr-HR"/>
        </w:rPr>
        <w:t xml:space="preserve">Bankarska garancija bit će naplaćena u slučaju </w:t>
      </w:r>
      <w:r w:rsidR="00D150BA" w:rsidRPr="00CA4A8D">
        <w:rPr>
          <w:rFonts w:ascii="Arial" w:hAnsi="Arial" w:cs="Arial"/>
          <w:lang w:val="hr-HR"/>
        </w:rPr>
        <w:t xml:space="preserve">da odabrani ponuditelj ne ispuni </w:t>
      </w:r>
      <w:r w:rsidR="00903938" w:rsidRPr="00CA4A8D">
        <w:rPr>
          <w:rFonts w:ascii="Arial" w:hAnsi="Arial" w:cs="Arial"/>
          <w:lang w:val="hr-HR"/>
        </w:rPr>
        <w:t>obvez</w:t>
      </w:r>
      <w:r w:rsidR="00D150BA" w:rsidRPr="00CA4A8D">
        <w:rPr>
          <w:rFonts w:ascii="Arial" w:hAnsi="Arial" w:cs="Arial"/>
          <w:lang w:val="hr-HR"/>
        </w:rPr>
        <w:t>e</w:t>
      </w:r>
      <w:r w:rsidR="00903938" w:rsidRPr="00CA4A8D">
        <w:rPr>
          <w:rFonts w:ascii="Arial" w:hAnsi="Arial" w:cs="Arial"/>
          <w:lang w:val="hr-HR"/>
        </w:rPr>
        <w:t xml:space="preserve"> otklanjanja nedostataka koje </w:t>
      </w:r>
      <w:r w:rsidR="00D150BA" w:rsidRPr="00CA4A8D">
        <w:rPr>
          <w:rFonts w:ascii="Arial" w:hAnsi="Arial" w:cs="Arial"/>
          <w:lang w:val="hr-HR"/>
        </w:rPr>
        <w:t>ima</w:t>
      </w:r>
      <w:r w:rsidR="00903938" w:rsidRPr="00CA4A8D">
        <w:rPr>
          <w:rFonts w:ascii="Arial" w:hAnsi="Arial" w:cs="Arial"/>
          <w:lang w:val="hr-HR"/>
        </w:rPr>
        <w:t xml:space="preserve"> po osnovi jamstva ili s naslova naknade štete.</w:t>
      </w:r>
    </w:p>
    <w:p w:rsidR="002443D8" w:rsidRPr="002443D8" w:rsidRDefault="00554373" w:rsidP="002443D8">
      <w:pPr>
        <w:rPr>
          <w:rFonts w:ascii="Arial" w:hAnsi="Arial" w:cs="Arial"/>
          <w:lang w:val="hr-HR"/>
        </w:rPr>
      </w:pPr>
      <w:r w:rsidRPr="00CA4A8D">
        <w:rPr>
          <w:rFonts w:ascii="Arial" w:hAnsi="Arial" w:cs="Arial"/>
          <w:lang w:val="hr-HR"/>
        </w:rPr>
        <w:t xml:space="preserve">Ako jamstvo za </w:t>
      </w:r>
      <w:r w:rsidR="00903938" w:rsidRPr="00CA4A8D">
        <w:rPr>
          <w:rFonts w:ascii="Arial" w:hAnsi="Arial" w:cs="Arial"/>
          <w:lang w:val="hr-HR"/>
        </w:rPr>
        <w:t>otklanjanje nedostataka u jamstvenom roku ne bude naplaćano,korisnik će ga vratiti odabranom ponuditelju nakon isteka jamstvenog roka</w:t>
      </w:r>
      <w:r w:rsidR="002443D8">
        <w:rPr>
          <w:rFonts w:ascii="Arial" w:hAnsi="Arial" w:cs="Arial"/>
          <w:lang w:val="hr-HR"/>
        </w:rPr>
        <w:t>.</w:t>
      </w: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lastRenderedPageBreak/>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lastRenderedPageBreak/>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43338B" w:rsidRPr="00CA4A8D" w:rsidRDefault="0043338B" w:rsidP="00EC0E8A">
      <w:pPr>
        <w:rPr>
          <w:rFonts w:ascii="Arial" w:hAnsi="Arial" w:cs="Arial"/>
          <w:lang w:val="hr-HR"/>
        </w:rPr>
      </w:pPr>
      <w:r>
        <w:rPr>
          <w:rFonts w:ascii="Arial" w:hAnsi="Arial" w:cs="Arial"/>
          <w:lang w:val="hr-HR"/>
        </w:rPr>
        <w:t>-Izjavu o ovlaštenom servisu</w:t>
      </w:r>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Default="00DF4F4C" w:rsidP="00DF4F4C">
      <w:pPr>
        <w:tabs>
          <w:tab w:val="left" w:pos="2389"/>
        </w:tabs>
        <w:rPr>
          <w:rFonts w:ascii="Arial" w:hAnsi="Arial" w:cs="Arial"/>
          <w:b/>
          <w:lang w:val="hr-HR"/>
        </w:rPr>
      </w:pPr>
    </w:p>
    <w:p w:rsidR="002443D8" w:rsidRPr="00CA4A8D" w:rsidRDefault="002443D8"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lastRenderedPageBreak/>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43338B">
        <w:rPr>
          <w:rFonts w:ascii="Arial" w:hAnsi="Arial" w:cs="Arial"/>
          <w:lang w:val="hr-HR"/>
        </w:rPr>
        <w:t xml:space="preserve"> „</w:t>
      </w:r>
      <w:r w:rsidR="002443D8">
        <w:rPr>
          <w:rFonts w:ascii="Arial" w:hAnsi="Arial" w:cs="Arial"/>
          <w:b/>
          <w:lang w:val="hr-HR"/>
        </w:rPr>
        <w:t>ENDOSKOPSKI STUP ZA PEDIJATRIJU</w:t>
      </w:r>
      <w:r w:rsidR="0043338B">
        <w:rPr>
          <w:rFonts w:ascii="Arial" w:hAnsi="Arial" w:cs="Arial"/>
          <w:lang w:val="hr-HR"/>
        </w:rPr>
        <w:t xml:space="preserve">“ </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2443D8">
        <w:rPr>
          <w:rFonts w:ascii="Arial" w:hAnsi="Arial" w:cs="Arial"/>
          <w:b/>
          <w:u w:val="single"/>
          <w:lang w:val="hr-HR"/>
        </w:rPr>
        <w:t>14</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2443D8">
        <w:rPr>
          <w:rFonts w:ascii="Arial" w:hAnsi="Arial" w:cs="Arial"/>
          <w:b/>
          <w:u w:val="single"/>
          <w:lang w:val="hr-HR"/>
        </w:rPr>
        <w:t>svibnja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43338B">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2F2097">
        <w:rPr>
          <w:rFonts w:ascii="Arial" w:hAnsi="Arial" w:cs="Arial"/>
          <w:b/>
          <w:u w:val="single"/>
          <w:lang w:val="hr-HR"/>
        </w:rPr>
        <w:t>1</w:t>
      </w:r>
      <w:r w:rsidR="002443D8">
        <w:rPr>
          <w:rFonts w:ascii="Arial" w:hAnsi="Arial" w:cs="Arial"/>
          <w:b/>
          <w:u w:val="single"/>
          <w:lang w:val="hr-HR"/>
        </w:rPr>
        <w:t>0</w:t>
      </w:r>
      <w:r w:rsidR="00484B96" w:rsidRPr="000E4F0F">
        <w:rPr>
          <w:rFonts w:ascii="Arial" w:hAnsi="Arial" w:cs="Arial"/>
          <w:b/>
          <w:u w:val="single"/>
          <w:lang w:val="hr-HR"/>
        </w:rPr>
        <w:t>:</w:t>
      </w:r>
      <w:r w:rsidR="002F2097">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2443D8" w:rsidRDefault="002443D8"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lastRenderedPageBreak/>
        <w:t>5.2. Ostali bitni uvjeti:</w:t>
      </w:r>
    </w:p>
    <w:p w:rsidR="000E4F0F" w:rsidRDefault="000E4F0F"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Ponuditelj je dužan pod sastavni dio ponude dostaviti:</w:t>
      </w:r>
    </w:p>
    <w:p w:rsidR="000E4F0F" w:rsidRDefault="000E4F0F" w:rsidP="000E4F0F">
      <w:pPr>
        <w:rPr>
          <w:rFonts w:ascii="Arial" w:hAnsi="Arial" w:cs="Arial"/>
        </w:rPr>
      </w:pPr>
    </w:p>
    <w:p w:rsidR="000E4F0F" w:rsidRPr="009935BC" w:rsidRDefault="000E4F0F" w:rsidP="000E4F0F">
      <w:pPr>
        <w:rPr>
          <w:rFonts w:ascii="Arial" w:hAnsi="Arial" w:cs="Arial"/>
        </w:rPr>
      </w:pPr>
      <w:r w:rsidRPr="009935BC">
        <w:rPr>
          <w:rFonts w:ascii="Arial" w:hAnsi="Arial" w:cs="Arial"/>
        </w:rPr>
        <w:t>-</w:t>
      </w:r>
      <w:proofErr w:type="spellStart"/>
      <w:r w:rsidRPr="009935BC">
        <w:rPr>
          <w:rFonts w:ascii="Arial" w:hAnsi="Arial" w:cs="Arial"/>
        </w:rPr>
        <w:t>Rješenje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Zagreb, </w:t>
      </w:r>
      <w:r w:rsidRPr="009935BC">
        <w:rPr>
          <w:rFonts w:ascii="Arial" w:hAnsi="Arial" w:cs="Arial"/>
          <w:b/>
        </w:rPr>
        <w:t xml:space="preserve">o </w:t>
      </w:r>
      <w:proofErr w:type="spellStart"/>
      <w:r w:rsidRPr="009935BC">
        <w:rPr>
          <w:rFonts w:ascii="Arial" w:hAnsi="Arial" w:cs="Arial"/>
          <w:b/>
        </w:rPr>
        <w:t>upisu</w:t>
      </w:r>
      <w:proofErr w:type="spellEnd"/>
      <w:r w:rsidRPr="009935BC">
        <w:rPr>
          <w:rFonts w:ascii="Arial" w:hAnsi="Arial" w:cs="Arial"/>
          <w:b/>
        </w:rPr>
        <w:t xml:space="preserve"> u </w:t>
      </w:r>
      <w:proofErr w:type="spellStart"/>
      <w:r w:rsidRPr="009935BC">
        <w:rPr>
          <w:rFonts w:ascii="Arial" w:hAnsi="Arial" w:cs="Arial"/>
          <w:b/>
        </w:rPr>
        <w:t>očevidnik</w:t>
      </w:r>
      <w:proofErr w:type="spellEnd"/>
      <w:r w:rsidRPr="009935BC">
        <w:rPr>
          <w:rFonts w:ascii="Arial" w:hAnsi="Arial" w:cs="Arial"/>
          <w:b/>
        </w:rPr>
        <w:t xml:space="preserve"> </w:t>
      </w:r>
      <w:proofErr w:type="spellStart"/>
      <w:r w:rsidRPr="009935BC">
        <w:rPr>
          <w:rFonts w:ascii="Arial" w:hAnsi="Arial" w:cs="Arial"/>
          <w:b/>
        </w:rPr>
        <w:t>veleprodaja</w:t>
      </w:r>
      <w:proofErr w:type="spellEnd"/>
      <w:r w:rsidRPr="009935BC">
        <w:rPr>
          <w:rFonts w:ascii="Arial" w:hAnsi="Arial" w:cs="Arial"/>
        </w:rPr>
        <w:t xml:space="preserve"> </w:t>
      </w:r>
      <w:proofErr w:type="spellStart"/>
      <w:r w:rsidRPr="009935BC">
        <w:rPr>
          <w:rFonts w:ascii="Arial" w:hAnsi="Arial" w:cs="Arial"/>
          <w:b/>
        </w:rPr>
        <w:t>medicinskih</w:t>
      </w:r>
      <w:proofErr w:type="spellEnd"/>
      <w:r w:rsidRPr="009935BC">
        <w:rPr>
          <w:rFonts w:ascii="Arial" w:hAnsi="Arial" w:cs="Arial"/>
          <w:b/>
        </w:rPr>
        <w:t xml:space="preserve"> </w:t>
      </w:r>
      <w:proofErr w:type="spellStart"/>
      <w:r w:rsidRPr="009935BC">
        <w:rPr>
          <w:rFonts w:ascii="Arial" w:hAnsi="Arial" w:cs="Arial"/>
          <w:b/>
        </w:rPr>
        <w:t>proizvoda</w:t>
      </w:r>
      <w:proofErr w:type="spellEnd"/>
      <w:r w:rsidRPr="009935BC">
        <w:rPr>
          <w:rFonts w:ascii="Arial" w:hAnsi="Arial" w:cs="Arial"/>
          <w:b/>
        </w:rPr>
        <w:t xml:space="preserve"> (</w:t>
      </w:r>
      <w:proofErr w:type="spellStart"/>
      <w:r w:rsidRPr="009935BC">
        <w:rPr>
          <w:rFonts w:ascii="Arial" w:hAnsi="Arial" w:cs="Arial"/>
          <w:b/>
        </w:rPr>
        <w:t>dozvola</w:t>
      </w:r>
      <w:proofErr w:type="spellEnd"/>
      <w:r w:rsidRPr="009935BC">
        <w:rPr>
          <w:rFonts w:ascii="Arial" w:hAnsi="Arial" w:cs="Arial"/>
          <w:b/>
        </w:rPr>
        <w:t xml:space="preserve"> </w:t>
      </w:r>
      <w:proofErr w:type="spellStart"/>
      <w:r w:rsidRPr="009935BC">
        <w:rPr>
          <w:rFonts w:ascii="Arial" w:hAnsi="Arial" w:cs="Arial"/>
          <w:b/>
        </w:rPr>
        <w:t>za</w:t>
      </w:r>
      <w:proofErr w:type="spellEnd"/>
      <w:r w:rsidRPr="009935BC">
        <w:rPr>
          <w:rFonts w:ascii="Arial" w:hAnsi="Arial" w:cs="Arial"/>
          <w:b/>
        </w:rPr>
        <w:t xml:space="preserve"> </w:t>
      </w:r>
      <w:proofErr w:type="spellStart"/>
      <w:r w:rsidRPr="009935BC">
        <w:rPr>
          <w:rFonts w:ascii="Arial" w:hAnsi="Arial" w:cs="Arial"/>
          <w:b/>
        </w:rPr>
        <w:t>promet</w:t>
      </w:r>
      <w:proofErr w:type="spellEnd"/>
      <w:r w:rsidRPr="009935BC">
        <w:rPr>
          <w:rFonts w:ascii="Arial" w:hAnsi="Arial" w:cs="Arial"/>
          <w:b/>
        </w:rPr>
        <w:t>)</w:t>
      </w:r>
      <w:r w:rsidRPr="009935BC">
        <w:rPr>
          <w:rFonts w:ascii="Arial" w:hAnsi="Arial" w:cs="Arial"/>
        </w:rPr>
        <w:t xml:space="preserve"> </w:t>
      </w:r>
      <w:proofErr w:type="spellStart"/>
      <w:r w:rsidRPr="009935BC">
        <w:rPr>
          <w:rFonts w:ascii="Arial" w:hAnsi="Arial" w:cs="Arial"/>
        </w:rPr>
        <w:t>sukladno</w:t>
      </w:r>
      <w:proofErr w:type="spellEnd"/>
      <w:r w:rsidRPr="009935BC">
        <w:rPr>
          <w:rFonts w:ascii="Arial" w:hAnsi="Arial" w:cs="Arial"/>
          <w:b/>
        </w:rPr>
        <w:t xml:space="preserve"> </w:t>
      </w:r>
      <w:proofErr w:type="spellStart"/>
      <w:r w:rsidRPr="009935BC">
        <w:rPr>
          <w:rFonts w:ascii="Arial" w:hAnsi="Arial" w:cs="Arial"/>
        </w:rPr>
        <w:t>Zakonu</w:t>
      </w:r>
      <w:proofErr w:type="spellEnd"/>
      <w:r w:rsidRPr="009935BC">
        <w:rPr>
          <w:rFonts w:ascii="Arial" w:hAnsi="Arial" w:cs="Arial"/>
        </w:rPr>
        <w:t xml:space="preserve"> o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(NN 76/13,čl.3.st.30.,čl.47.,čl.51., čl.52.,). </w:t>
      </w:r>
      <w:proofErr w:type="spellStart"/>
      <w:r w:rsidRPr="009935BC">
        <w:rPr>
          <w:rFonts w:ascii="Arial" w:hAnsi="Arial" w:cs="Arial"/>
        </w:rPr>
        <w:t>Navedenom</w:t>
      </w:r>
      <w:proofErr w:type="spellEnd"/>
      <w:r w:rsidRPr="009935BC">
        <w:rPr>
          <w:rFonts w:ascii="Arial" w:hAnsi="Arial" w:cs="Arial"/>
        </w:rPr>
        <w:t xml:space="preserve"> </w:t>
      </w:r>
      <w:proofErr w:type="spellStart"/>
      <w:r w:rsidRPr="009935BC">
        <w:rPr>
          <w:rFonts w:ascii="Arial" w:hAnsi="Arial" w:cs="Arial"/>
        </w:rPr>
        <w:t>dozvolom</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proofErr w:type="gramStart"/>
      <w:r w:rsidRPr="009935BC">
        <w:rPr>
          <w:rFonts w:ascii="Arial" w:hAnsi="Arial" w:cs="Arial"/>
        </w:rPr>
        <w:t>sa</w:t>
      </w:r>
      <w:proofErr w:type="spellEnd"/>
      <w:proofErr w:type="gramEnd"/>
      <w:r w:rsidRPr="009935BC">
        <w:rPr>
          <w:rFonts w:ascii="Arial" w:hAnsi="Arial" w:cs="Arial"/>
        </w:rPr>
        <w:t xml:space="preserve"> </w:t>
      </w:r>
      <w:proofErr w:type="spellStart"/>
      <w:r w:rsidRPr="009935BC">
        <w:rPr>
          <w:rFonts w:ascii="Arial" w:hAnsi="Arial" w:cs="Arial"/>
        </w:rPr>
        <w:t>sjedištem</w:t>
      </w:r>
      <w:proofErr w:type="spellEnd"/>
      <w:r w:rsidRPr="009935BC">
        <w:rPr>
          <w:rFonts w:ascii="Arial" w:hAnsi="Arial" w:cs="Arial"/>
        </w:rPr>
        <w:t xml:space="preserve"> u </w:t>
      </w:r>
      <w:proofErr w:type="spellStart"/>
      <w:r w:rsidRPr="009935BC">
        <w:rPr>
          <w:rFonts w:ascii="Arial" w:hAnsi="Arial" w:cs="Arial"/>
        </w:rPr>
        <w:t>Republici</w:t>
      </w:r>
      <w:proofErr w:type="spellEnd"/>
      <w:r w:rsidRPr="009935BC">
        <w:rPr>
          <w:rFonts w:ascii="Arial" w:hAnsi="Arial" w:cs="Arial"/>
        </w:rPr>
        <w:t xml:space="preserve"> </w:t>
      </w:r>
      <w:proofErr w:type="spellStart"/>
      <w:r w:rsidRPr="009935BC">
        <w:rPr>
          <w:rFonts w:ascii="Arial" w:hAnsi="Arial" w:cs="Arial"/>
        </w:rPr>
        <w:t>Hrvatskoj</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upisan</w:t>
      </w:r>
      <w:proofErr w:type="spellEnd"/>
      <w:r w:rsidRPr="009935BC">
        <w:rPr>
          <w:rFonts w:ascii="Arial" w:hAnsi="Arial" w:cs="Arial"/>
        </w:rPr>
        <w:t xml:space="preserve"> u </w:t>
      </w:r>
      <w:proofErr w:type="spellStart"/>
      <w:r w:rsidRPr="009935BC">
        <w:rPr>
          <w:rFonts w:ascii="Arial" w:hAnsi="Arial" w:cs="Arial"/>
        </w:rPr>
        <w:t>očevidnik</w:t>
      </w:r>
      <w:proofErr w:type="spellEnd"/>
      <w:r w:rsidRPr="009935BC">
        <w:rPr>
          <w:rFonts w:ascii="Arial" w:hAnsi="Arial" w:cs="Arial"/>
        </w:rPr>
        <w:t xml:space="preserve"> </w:t>
      </w:r>
      <w:proofErr w:type="spellStart"/>
      <w:r w:rsidRPr="009935BC">
        <w:rPr>
          <w:rFonts w:ascii="Arial" w:hAnsi="Arial" w:cs="Arial"/>
        </w:rPr>
        <w:t>veleprodaja</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pri</w:t>
      </w:r>
      <w:proofErr w:type="spellEnd"/>
      <w:r w:rsidRPr="009935BC">
        <w:rPr>
          <w:rFonts w:ascii="Arial" w:hAnsi="Arial" w:cs="Arial"/>
        </w:rPr>
        <w:t xml:space="preserve"> </w:t>
      </w:r>
      <w:proofErr w:type="spellStart"/>
      <w:r w:rsidRPr="009935BC">
        <w:rPr>
          <w:rFonts w:ascii="Arial" w:hAnsi="Arial" w:cs="Arial"/>
        </w:rPr>
        <w:t>Agenciji</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u </w:t>
      </w:r>
      <w:proofErr w:type="spellStart"/>
      <w:r w:rsidRPr="009935BC">
        <w:rPr>
          <w:rFonts w:ascii="Arial" w:hAnsi="Arial" w:cs="Arial"/>
        </w:rPr>
        <w:t>nekoj</w:t>
      </w:r>
      <w:proofErr w:type="spellEnd"/>
      <w:r w:rsidRPr="009935BC">
        <w:rPr>
          <w:rFonts w:ascii="Arial" w:hAnsi="Arial" w:cs="Arial"/>
        </w:rPr>
        <w:t xml:space="preserve"> </w:t>
      </w:r>
      <w:proofErr w:type="spellStart"/>
      <w:r w:rsidRPr="009935BC">
        <w:rPr>
          <w:rFonts w:ascii="Arial" w:hAnsi="Arial" w:cs="Arial"/>
        </w:rPr>
        <w:t>drugoj</w:t>
      </w:r>
      <w:proofErr w:type="spellEnd"/>
      <w:r w:rsidRPr="009935BC">
        <w:rPr>
          <w:rFonts w:ascii="Arial" w:hAnsi="Arial" w:cs="Arial"/>
        </w:rPr>
        <w:t xml:space="preserve">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Europske</w:t>
      </w:r>
      <w:proofErr w:type="spellEnd"/>
      <w:r w:rsidRPr="009935BC">
        <w:rPr>
          <w:rFonts w:ascii="Arial" w:hAnsi="Arial" w:cs="Arial"/>
        </w:rPr>
        <w:t xml:space="preserve"> </w:t>
      </w:r>
      <w:proofErr w:type="spellStart"/>
      <w:r w:rsidRPr="009935BC">
        <w:rPr>
          <w:rFonts w:ascii="Arial" w:hAnsi="Arial" w:cs="Arial"/>
        </w:rPr>
        <w:t>unije</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je </w:t>
      </w:r>
      <w:proofErr w:type="spellStart"/>
      <w:r w:rsidRPr="009935BC">
        <w:rPr>
          <w:rFonts w:ascii="Arial" w:hAnsi="Arial" w:cs="Arial"/>
        </w:rPr>
        <w:t>sposoban</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valjanu</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potvrdu</w:t>
      </w:r>
      <w:proofErr w:type="spellEnd"/>
      <w:r w:rsidRPr="009935BC">
        <w:rPr>
          <w:rFonts w:ascii="Arial" w:hAnsi="Arial" w:cs="Arial"/>
        </w:rPr>
        <w:t xml:space="preserve">, </w:t>
      </w:r>
      <w:proofErr w:type="spellStart"/>
      <w:r w:rsidRPr="009935BC">
        <w:rPr>
          <w:rFonts w:ascii="Arial" w:hAnsi="Arial" w:cs="Arial"/>
        </w:rPr>
        <w:t>izjavu</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nadležnog</w:t>
      </w:r>
      <w:proofErr w:type="spellEnd"/>
      <w:r w:rsidRPr="009935BC">
        <w:rPr>
          <w:rFonts w:ascii="Arial" w:hAnsi="Arial" w:cs="Arial"/>
        </w:rPr>
        <w:t xml:space="preserve"> </w:t>
      </w:r>
      <w:proofErr w:type="spellStart"/>
      <w:r w:rsidRPr="009935BC">
        <w:rPr>
          <w:rFonts w:ascii="Arial" w:hAnsi="Arial" w:cs="Arial"/>
        </w:rPr>
        <w:t>tijela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sjedišta</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postoji</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
    <w:p w:rsidR="000E4F0F" w:rsidRPr="009935BC" w:rsidRDefault="000E4F0F" w:rsidP="000E4F0F">
      <w:pPr>
        <w:rPr>
          <w:rFonts w:ascii="Arial" w:hAnsi="Arial" w:cs="Arial"/>
        </w:rPr>
      </w:pPr>
      <w:proofErr w:type="spellStart"/>
      <w:proofErr w:type="gram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obavlja</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uvoza</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distribucije</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zemlje</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članice</w:t>
      </w:r>
      <w:proofErr w:type="spellEnd"/>
      <w:r w:rsidRPr="009935BC">
        <w:rPr>
          <w:rFonts w:ascii="Arial" w:hAnsi="Arial" w:cs="Arial"/>
        </w:rPr>
        <w:t xml:space="preserve"> EU) </w:t>
      </w:r>
      <w:proofErr w:type="spellStart"/>
      <w:r w:rsidRPr="009935BC">
        <w:rPr>
          <w:rFonts w:ascii="Arial" w:hAnsi="Arial" w:cs="Arial"/>
        </w:rPr>
        <w:t>dužan</w:t>
      </w:r>
      <w:proofErr w:type="spellEnd"/>
      <w:r w:rsidRPr="009935BC">
        <w:rPr>
          <w:rFonts w:ascii="Arial" w:hAnsi="Arial" w:cs="Arial"/>
        </w:rPr>
        <w:t xml:space="preserve"> je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priložiti</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je </w:t>
      </w:r>
      <w:proofErr w:type="spellStart"/>
      <w:r w:rsidRPr="009935BC">
        <w:rPr>
          <w:rFonts w:ascii="Arial" w:hAnsi="Arial" w:cs="Arial"/>
        </w:rPr>
        <w:t>vidljivo</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proizvođač</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u EU.</w:t>
      </w:r>
      <w:proofErr w:type="gramEnd"/>
    </w:p>
    <w:p w:rsidR="000E4F0F" w:rsidRPr="009935BC" w:rsidRDefault="000E4F0F" w:rsidP="000E4F0F">
      <w:pPr>
        <w:rPr>
          <w:rFonts w:ascii="Arial" w:hAnsi="Arial" w:cs="Arial"/>
        </w:rPr>
      </w:pPr>
    </w:p>
    <w:p w:rsidR="000E4F0F" w:rsidRPr="009935BC" w:rsidRDefault="000E4F0F" w:rsidP="000E4F0F">
      <w:pPr>
        <w:rPr>
          <w:rFonts w:ascii="Arial" w:hAnsi="Arial" w:cs="Arial"/>
        </w:rPr>
      </w:pPr>
      <w:proofErr w:type="spellStart"/>
      <w:r w:rsidRPr="009935BC">
        <w:rPr>
          <w:rFonts w:ascii="Arial" w:hAnsi="Arial" w:cs="Arial"/>
        </w:rPr>
        <w:t>Ostali</w:t>
      </w:r>
      <w:proofErr w:type="spellEnd"/>
      <w:r w:rsidRPr="009935BC">
        <w:rPr>
          <w:rFonts w:ascii="Arial" w:hAnsi="Arial" w:cs="Arial"/>
        </w:rPr>
        <w:t xml:space="preserve"> </w:t>
      </w:r>
      <w:proofErr w:type="spellStart"/>
      <w:r w:rsidRPr="009935BC">
        <w:rPr>
          <w:rFonts w:ascii="Arial" w:hAnsi="Arial" w:cs="Arial"/>
        </w:rPr>
        <w:t>ponuditelji</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uvoznici</w:t>
      </w:r>
      <w:proofErr w:type="spellEnd"/>
      <w:r w:rsidRPr="009935BC">
        <w:rPr>
          <w:rFonts w:ascii="Arial" w:hAnsi="Arial" w:cs="Arial"/>
        </w:rPr>
        <w:t xml:space="preserve">, a nude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dostavljaju</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nuđena</w:t>
      </w:r>
      <w:proofErr w:type="spellEnd"/>
      <w:r w:rsidRPr="009935BC">
        <w:rPr>
          <w:rFonts w:ascii="Arial" w:hAnsi="Arial" w:cs="Arial"/>
        </w:rPr>
        <w:t xml:space="preserve"> </w:t>
      </w:r>
      <w:proofErr w:type="spellStart"/>
      <w:r w:rsidRPr="009935BC">
        <w:rPr>
          <w:rFonts w:ascii="Arial" w:hAnsi="Arial" w:cs="Arial"/>
        </w:rPr>
        <w:t>roba</w:t>
      </w:r>
      <w:proofErr w:type="spellEnd"/>
      <w:r w:rsidRPr="009935BC">
        <w:rPr>
          <w:rFonts w:ascii="Arial" w:hAnsi="Arial" w:cs="Arial"/>
        </w:rPr>
        <w:t xml:space="preserve"> </w:t>
      </w:r>
      <w:proofErr w:type="spellStart"/>
      <w:r w:rsidRPr="009935BC">
        <w:rPr>
          <w:rFonts w:ascii="Arial" w:hAnsi="Arial" w:cs="Arial"/>
        </w:rPr>
        <w:t>već</w:t>
      </w:r>
      <w:proofErr w:type="spellEnd"/>
      <w:r w:rsidRPr="009935BC">
        <w:rPr>
          <w:rFonts w:ascii="Arial" w:hAnsi="Arial" w:cs="Arial"/>
        </w:rPr>
        <w:t xml:space="preserve"> </w:t>
      </w:r>
      <w:proofErr w:type="spellStart"/>
      <w:r w:rsidRPr="009935BC">
        <w:rPr>
          <w:rFonts w:ascii="Arial" w:hAnsi="Arial" w:cs="Arial"/>
        </w:rPr>
        <w:t>uvezena</w:t>
      </w:r>
      <w:proofErr w:type="spellEnd"/>
      <w:r w:rsidRPr="009935BC">
        <w:rPr>
          <w:rFonts w:ascii="Arial" w:hAnsi="Arial" w:cs="Arial"/>
        </w:rPr>
        <w:t xml:space="preserve"> u EU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stavljena</w:t>
      </w:r>
      <w:proofErr w:type="spellEnd"/>
      <w:r w:rsidRPr="009935BC">
        <w:rPr>
          <w:rFonts w:ascii="Arial" w:hAnsi="Arial" w:cs="Arial"/>
        </w:rPr>
        <w:t xml:space="preserve"> u </w:t>
      </w:r>
      <w:proofErr w:type="spellStart"/>
      <w:r w:rsidRPr="009935BC">
        <w:rPr>
          <w:rFonts w:ascii="Arial" w:hAnsi="Arial" w:cs="Arial"/>
        </w:rPr>
        <w:t>promet</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w:t>
      </w:r>
      <w:proofErr w:type="spellStart"/>
      <w:r w:rsidRPr="009935BC">
        <w:rPr>
          <w:rFonts w:ascii="Arial" w:hAnsi="Arial" w:cs="Arial"/>
        </w:rPr>
        <w:t>proizvođača</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se </w:t>
      </w:r>
      <w:proofErr w:type="spellStart"/>
      <w:r w:rsidRPr="009935BC">
        <w:rPr>
          <w:rFonts w:ascii="Arial" w:hAnsi="Arial" w:cs="Arial"/>
        </w:rPr>
        <w:t>dostavlja</w:t>
      </w:r>
      <w:proofErr w:type="spellEnd"/>
      <w:r w:rsidRPr="009935BC">
        <w:rPr>
          <w:rFonts w:ascii="Arial" w:hAnsi="Arial" w:cs="Arial"/>
        </w:rPr>
        <w:t xml:space="preserve"> u </w:t>
      </w:r>
      <w:proofErr w:type="spellStart"/>
      <w:r w:rsidRPr="009935BC">
        <w:rPr>
          <w:rFonts w:ascii="Arial" w:hAnsi="Arial" w:cs="Arial"/>
        </w:rPr>
        <w:t>obliku</w:t>
      </w:r>
      <w:proofErr w:type="spellEnd"/>
      <w:r w:rsidRPr="009935BC">
        <w:rPr>
          <w:rFonts w:ascii="Arial" w:hAnsi="Arial" w:cs="Arial"/>
        </w:rPr>
        <w:t xml:space="preserve"> </w:t>
      </w:r>
      <w:proofErr w:type="spellStart"/>
      <w:r w:rsidRPr="009935BC">
        <w:rPr>
          <w:rFonts w:ascii="Arial" w:hAnsi="Arial" w:cs="Arial"/>
        </w:rPr>
        <w:t>izjave</w:t>
      </w:r>
      <w:proofErr w:type="spellEnd"/>
      <w:r w:rsidRPr="009935BC">
        <w:rPr>
          <w:rFonts w:ascii="Arial" w:hAnsi="Arial" w:cs="Arial"/>
        </w:rPr>
        <w:t xml:space="preserve"> </w:t>
      </w:r>
      <w:proofErr w:type="spellStart"/>
      <w:r w:rsidRPr="009935BC">
        <w:rPr>
          <w:rFonts w:ascii="Arial" w:hAnsi="Arial" w:cs="Arial"/>
        </w:rPr>
        <w:t>koju</w:t>
      </w:r>
      <w:proofErr w:type="spellEnd"/>
      <w:r w:rsidRPr="009935BC">
        <w:rPr>
          <w:rFonts w:ascii="Arial" w:hAnsi="Arial" w:cs="Arial"/>
        </w:rPr>
        <w:t xml:space="preserve"> </w:t>
      </w:r>
      <w:proofErr w:type="spellStart"/>
      <w:r w:rsidRPr="009935BC">
        <w:rPr>
          <w:rFonts w:ascii="Arial" w:hAnsi="Arial" w:cs="Arial"/>
        </w:rPr>
        <w:t>izdaje</w:t>
      </w:r>
      <w:proofErr w:type="spellEnd"/>
      <w:r w:rsidRPr="009935BC">
        <w:rPr>
          <w:rFonts w:ascii="Arial" w:hAnsi="Arial" w:cs="Arial"/>
        </w:rPr>
        <w:t xml:space="preserve"> </w:t>
      </w:r>
      <w:proofErr w:type="spellStart"/>
      <w:proofErr w:type="gramStart"/>
      <w:r w:rsidRPr="009935BC">
        <w:rPr>
          <w:rFonts w:ascii="Arial" w:hAnsi="Arial" w:cs="Arial"/>
        </w:rPr>
        <w:t>ili</w:t>
      </w:r>
      <w:proofErr w:type="spellEnd"/>
      <w:proofErr w:type="gramEnd"/>
      <w:r w:rsidRPr="009935BC">
        <w:rPr>
          <w:rFonts w:ascii="Arial" w:hAnsi="Arial" w:cs="Arial"/>
        </w:rPr>
        <w:t xml:space="preserve"> </w:t>
      </w:r>
      <w:proofErr w:type="spellStart"/>
      <w:r w:rsidRPr="009935BC">
        <w:rPr>
          <w:rFonts w:ascii="Arial" w:hAnsi="Arial" w:cs="Arial"/>
        </w:rPr>
        <w:t>ovlašteni</w:t>
      </w:r>
      <w:proofErr w:type="spellEnd"/>
      <w:r w:rsidRPr="009935BC">
        <w:rPr>
          <w:rFonts w:ascii="Arial" w:hAnsi="Arial" w:cs="Arial"/>
        </w:rPr>
        <w:t xml:space="preserve"> </w:t>
      </w:r>
      <w:proofErr w:type="spellStart"/>
      <w:r w:rsidRPr="009935BC">
        <w:rPr>
          <w:rFonts w:ascii="Arial" w:hAnsi="Arial" w:cs="Arial"/>
        </w:rPr>
        <w:t>zastupnik</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distributer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kojeg</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robu</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ne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direktno</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w:t>
      </w:r>
    </w:p>
    <w:p w:rsidR="000E4F0F" w:rsidRDefault="000E4F0F" w:rsidP="000E4F0F">
      <w:pPr>
        <w:tabs>
          <w:tab w:val="left" w:pos="2389"/>
        </w:tabs>
        <w:rPr>
          <w:rFonts w:ascii="Arial" w:hAnsi="Arial" w:cs="Arial"/>
          <w:b/>
          <w:bCs/>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0E4F0F">
        <w:rPr>
          <w:rFonts w:ascii="Arial" w:hAnsi="Arial" w:cs="Arial"/>
          <w:b/>
          <w:szCs w:val="24"/>
          <w:lang w:val="hr-HR"/>
        </w:rPr>
        <w:t>3</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2443D8">
        <w:rPr>
          <w:rFonts w:ascii="Arial" w:hAnsi="Arial" w:cs="Arial"/>
          <w:b/>
          <w:lang w:val="hr-HR"/>
        </w:rPr>
        <w:t>26</w:t>
      </w:r>
      <w:r w:rsidRPr="00CA4A8D">
        <w:rPr>
          <w:rFonts w:ascii="Arial" w:hAnsi="Arial" w:cs="Arial"/>
          <w:b/>
          <w:lang w:val="hr-HR"/>
        </w:rPr>
        <w:t>.</w:t>
      </w:r>
      <w:r w:rsidR="002443D8">
        <w:rPr>
          <w:rFonts w:ascii="Arial" w:hAnsi="Arial" w:cs="Arial"/>
          <w:b/>
          <w:lang w:val="hr-HR"/>
        </w:rPr>
        <w:t>04</w:t>
      </w:r>
      <w:r w:rsidR="00BC1611" w:rsidRPr="00CA4A8D">
        <w:rPr>
          <w:rFonts w:ascii="Arial" w:hAnsi="Arial" w:cs="Arial"/>
          <w:b/>
          <w:lang w:val="hr-HR"/>
        </w:rPr>
        <w:t>.201</w:t>
      </w:r>
      <w:r w:rsidR="0043338B">
        <w:rPr>
          <w:rFonts w:ascii="Arial" w:hAnsi="Arial" w:cs="Arial"/>
          <w:b/>
          <w:lang w:val="hr-HR"/>
        </w:rPr>
        <w:t>8</w:t>
      </w:r>
      <w:r w:rsidR="00FD0694" w:rsidRPr="00CA4A8D">
        <w:rPr>
          <w:rFonts w:ascii="Arial" w:hAnsi="Arial" w:cs="Arial"/>
          <w:b/>
          <w:lang w:val="hr-HR"/>
        </w:rPr>
        <w:t>.god.</w:t>
      </w:r>
    </w:p>
    <w:p w:rsidR="008F6A01" w:rsidRPr="00CA4A8D" w:rsidRDefault="008F6A01" w:rsidP="00EC0E8A">
      <w:pPr>
        <w:rPr>
          <w:rFonts w:ascii="Arial" w:hAnsi="Arial" w:cs="Arial"/>
          <w:b/>
          <w:lang w:val="hr-HR"/>
        </w:rPr>
      </w:pPr>
    </w:p>
    <w:p w:rsidR="00B6148D" w:rsidRPr="00017DBF" w:rsidRDefault="008457F1" w:rsidP="00B6148D">
      <w:pPr>
        <w:rPr>
          <w:rFonts w:ascii="Arial" w:hAnsi="Arial" w:cs="Arial"/>
          <w:b/>
          <w:szCs w:val="24"/>
          <w:lang w:val="hr-HR"/>
        </w:rPr>
      </w:pPr>
      <w:r>
        <w:rPr>
          <w:rFonts w:ascii="Arial" w:hAnsi="Arial" w:cs="Arial"/>
          <w:b/>
          <w:lang w:val="hr-HR"/>
        </w:rPr>
        <w:t>5.</w:t>
      </w:r>
      <w:r w:rsidR="000E4F0F">
        <w:rPr>
          <w:rFonts w:ascii="Arial" w:hAnsi="Arial" w:cs="Arial"/>
          <w:b/>
          <w:lang w:val="hr-HR"/>
        </w:rPr>
        <w:t>5</w:t>
      </w:r>
      <w:r>
        <w:rPr>
          <w:rFonts w:ascii="Arial" w:hAnsi="Arial" w:cs="Arial"/>
          <w:b/>
          <w:lang w:val="hr-HR"/>
        </w:rPr>
        <w:t xml:space="preserve">. </w:t>
      </w:r>
      <w:r w:rsidR="00B6148D" w:rsidRPr="00017DBF">
        <w:rPr>
          <w:rFonts w:ascii="Arial" w:hAnsi="Arial" w:cs="Arial"/>
          <w:b/>
          <w:szCs w:val="24"/>
          <w:lang w:val="hr-HR"/>
        </w:rPr>
        <w:t xml:space="preserve">Jamstveni rok za </w:t>
      </w:r>
      <w:r w:rsidR="005101E4">
        <w:rPr>
          <w:rFonts w:ascii="Arial" w:hAnsi="Arial" w:cs="Arial"/>
          <w:b/>
          <w:szCs w:val="24"/>
          <w:lang w:val="hr-HR"/>
        </w:rPr>
        <w:t xml:space="preserve">opremu </w:t>
      </w:r>
      <w:r w:rsidR="00B6148D" w:rsidRPr="00017DBF">
        <w:rPr>
          <w:rFonts w:ascii="Arial" w:hAnsi="Arial" w:cs="Arial"/>
          <w:b/>
          <w:szCs w:val="24"/>
          <w:lang w:val="hr-HR"/>
        </w:rPr>
        <w:t xml:space="preserve"> iznosi</w:t>
      </w:r>
      <w:r w:rsidR="00B6148D">
        <w:rPr>
          <w:rFonts w:ascii="Arial" w:hAnsi="Arial" w:cs="Arial"/>
          <w:b/>
          <w:szCs w:val="24"/>
          <w:lang w:val="hr-HR"/>
        </w:rPr>
        <w:t xml:space="preserve"> </w:t>
      </w:r>
      <w:r w:rsidR="006F2B6D">
        <w:rPr>
          <w:rFonts w:ascii="Arial" w:hAnsi="Arial" w:cs="Arial"/>
          <w:b/>
          <w:szCs w:val="24"/>
          <w:lang w:val="hr-HR"/>
        </w:rPr>
        <w:t>12</w:t>
      </w:r>
      <w:r w:rsidR="00B6148D" w:rsidRPr="00017DBF">
        <w:rPr>
          <w:rFonts w:ascii="Arial" w:hAnsi="Arial" w:cs="Arial"/>
          <w:b/>
          <w:szCs w:val="24"/>
          <w:lang w:val="hr-HR"/>
        </w:rPr>
        <w:t xml:space="preserve"> mjeseci od dana isporuke</w:t>
      </w:r>
      <w:r w:rsidR="00A92968">
        <w:rPr>
          <w:rFonts w:ascii="Arial" w:hAnsi="Arial" w:cs="Arial"/>
          <w:b/>
          <w:szCs w:val="24"/>
          <w:lang w:val="hr-HR"/>
        </w:rPr>
        <w:t xml:space="preserve"> </w:t>
      </w:r>
      <w:r w:rsidR="00B6148D">
        <w:rPr>
          <w:rFonts w:ascii="Arial" w:hAnsi="Arial" w:cs="Arial"/>
          <w:b/>
          <w:szCs w:val="24"/>
          <w:lang w:val="hr-HR"/>
        </w:rPr>
        <w:t>(Primopredajni zapisnik)</w:t>
      </w:r>
      <w:r w:rsidR="00B6148D" w:rsidRPr="00017DBF">
        <w:rPr>
          <w:rFonts w:ascii="Arial" w:hAnsi="Arial" w:cs="Arial"/>
          <w:b/>
          <w:szCs w:val="24"/>
          <w:lang w:val="hr-HR"/>
        </w:rPr>
        <w:t>.</w:t>
      </w:r>
      <w:r w:rsidR="00B6148D" w:rsidRPr="00B6148D">
        <w:rPr>
          <w:sz w:val="18"/>
          <w:szCs w:val="18"/>
        </w:rPr>
        <w:t xml:space="preserve"> </w:t>
      </w:r>
    </w:p>
    <w:p w:rsidR="008457F1" w:rsidRPr="00017DBF" w:rsidRDefault="008457F1" w:rsidP="008457F1">
      <w:pPr>
        <w:rPr>
          <w:rFonts w:ascii="Arial" w:hAnsi="Arial" w:cs="Arial"/>
          <w:b/>
          <w:szCs w:val="24"/>
          <w:lang w:val="hr-HR"/>
        </w:rPr>
      </w:pPr>
    </w:p>
    <w:p w:rsidR="008457F1" w:rsidRPr="00017DBF" w:rsidRDefault="008457F1" w:rsidP="008457F1">
      <w:pPr>
        <w:rPr>
          <w:rFonts w:ascii="Arial" w:hAnsi="Arial" w:cs="Arial"/>
          <w:b/>
          <w:szCs w:val="24"/>
          <w:lang w:val="hr-HR"/>
        </w:rPr>
      </w:pPr>
      <w:r w:rsidRPr="00017DBF">
        <w:rPr>
          <w:rFonts w:ascii="Arial" w:hAnsi="Arial" w:cs="Arial"/>
          <w:b/>
          <w:szCs w:val="24"/>
          <w:lang w:val="hr-HR"/>
        </w:rPr>
        <w:t>Ponuditelj je dužan priložiti izjavu o ovlaštenom servisu za opremu koja je predmet ovog Poziva.</w:t>
      </w:r>
    </w:p>
    <w:p w:rsidR="008457F1" w:rsidRPr="00017DBF" w:rsidRDefault="008457F1" w:rsidP="008457F1">
      <w:pPr>
        <w:rPr>
          <w:rFonts w:ascii="Arial" w:hAnsi="Arial" w:cs="Arial"/>
          <w:b/>
          <w:szCs w:val="24"/>
          <w:lang w:val="hr-HR"/>
        </w:rPr>
      </w:pPr>
    </w:p>
    <w:p w:rsidR="008457F1" w:rsidRPr="00017DBF" w:rsidRDefault="008457F1" w:rsidP="008457F1">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
          <w:bCs/>
          <w:kern w:val="1"/>
          <w:szCs w:val="24"/>
          <w:lang w:val="hr-HR"/>
        </w:rPr>
        <w:t xml:space="preserve">Servis je osiguran unutar i van garantnog roka. </w:t>
      </w: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6</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43338B">
        <w:rPr>
          <w:rFonts w:ascii="Arial" w:hAnsi="Arial" w:cs="Arial"/>
          <w:b/>
          <w:lang w:val="hr-HR"/>
        </w:rPr>
        <w:t>Ana Gracin</w:t>
      </w:r>
      <w:r w:rsidR="00294484" w:rsidRPr="00CA4A8D">
        <w:rPr>
          <w:rFonts w:ascii="Arial" w:hAnsi="Arial" w:cs="Arial"/>
          <w:b/>
          <w:lang w:val="hr-HR"/>
        </w:rPr>
        <w:t>, 022/641 232</w:t>
      </w:r>
    </w:p>
    <w:p w:rsidR="008457F1" w:rsidRPr="000E4F0F" w:rsidRDefault="004848F6" w:rsidP="000E4F0F">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r w:rsidR="0043338B">
        <w:rPr>
          <w:rFonts w:ascii="Arial" w:hAnsi="Arial" w:cs="Arial"/>
          <w:b/>
          <w:lang w:val="hr-HR"/>
        </w:rPr>
        <w:t>ana.gracin</w:t>
      </w:r>
      <w:r w:rsidR="00294484" w:rsidRPr="00CA4A8D">
        <w:rPr>
          <w:rFonts w:ascii="Arial" w:hAnsi="Arial" w:cs="Arial"/>
          <w:b/>
          <w:lang w:val="hr-HR"/>
        </w:rPr>
        <w:t>@bolnica-sibenik.hr</w:t>
      </w:r>
    </w:p>
    <w:p w:rsidR="006F2B6D" w:rsidRDefault="006F2B6D"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r w:rsidR="006F2B6D" w:rsidRPr="006F2B6D">
        <w:rPr>
          <w:b/>
          <w:bCs/>
          <w:sz w:val="20"/>
          <w:lang w:val="hr-HR"/>
        </w:rPr>
        <w:t xml:space="preserve"> </w:t>
      </w:r>
    </w:p>
    <w:p w:rsidR="00B63E22" w:rsidRDefault="00B63E22" w:rsidP="00B63E22">
      <w:pPr>
        <w:rPr>
          <w:b/>
          <w:lang w:val="hr-HR"/>
        </w:rPr>
      </w:pPr>
    </w:p>
    <w:tbl>
      <w:tblPr>
        <w:tblW w:w="16444" w:type="dxa"/>
        <w:tblInd w:w="-1168" w:type="dxa"/>
        <w:tblLayout w:type="fixed"/>
        <w:tblLook w:val="04A0"/>
      </w:tblPr>
      <w:tblGrid>
        <w:gridCol w:w="1500"/>
        <w:gridCol w:w="4596"/>
        <w:gridCol w:w="1134"/>
        <w:gridCol w:w="1417"/>
        <w:gridCol w:w="1843"/>
        <w:gridCol w:w="2127"/>
        <w:gridCol w:w="2127"/>
        <w:gridCol w:w="1700"/>
      </w:tblGrid>
      <w:tr w:rsidR="006F2B6D" w:rsidRPr="006F2B6D" w:rsidTr="006F2B6D">
        <w:trPr>
          <w:trHeight w:val="1320"/>
        </w:trPr>
        <w:tc>
          <w:tcPr>
            <w:tcW w:w="150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6F2B6D" w:rsidRPr="006F2B6D" w:rsidRDefault="006F2B6D" w:rsidP="006F2B6D">
            <w:pPr>
              <w:jc w:val="center"/>
              <w:rPr>
                <w:b/>
                <w:bCs/>
                <w:sz w:val="20"/>
                <w:lang w:val="hr-HR"/>
              </w:rPr>
            </w:pPr>
            <w:r w:rsidRPr="006F2B6D">
              <w:rPr>
                <w:b/>
                <w:bCs/>
                <w:sz w:val="20"/>
                <w:lang w:val="hr-HR"/>
              </w:rPr>
              <w:t>R.br.</w:t>
            </w:r>
          </w:p>
        </w:tc>
        <w:tc>
          <w:tcPr>
            <w:tcW w:w="4596" w:type="dxa"/>
            <w:tcBorders>
              <w:top w:val="single" w:sz="4" w:space="0" w:color="auto"/>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TEHNIČKA SPECIFIKACIJA</w:t>
            </w:r>
          </w:p>
        </w:tc>
        <w:tc>
          <w:tcPr>
            <w:tcW w:w="1134" w:type="dxa"/>
            <w:tcBorders>
              <w:top w:val="single" w:sz="4" w:space="0" w:color="auto"/>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J.M.</w:t>
            </w:r>
          </w:p>
        </w:tc>
        <w:tc>
          <w:tcPr>
            <w:tcW w:w="1417" w:type="dxa"/>
            <w:tcBorders>
              <w:top w:val="single" w:sz="4" w:space="0" w:color="auto"/>
              <w:left w:val="nil"/>
              <w:bottom w:val="single" w:sz="4" w:space="0" w:color="auto"/>
              <w:right w:val="single" w:sz="4" w:space="0" w:color="auto"/>
            </w:tcBorders>
            <w:shd w:val="clear" w:color="000000" w:fill="A5A5A5"/>
            <w:noWrap/>
            <w:vAlign w:val="center"/>
            <w:hideMark/>
          </w:tcPr>
          <w:p w:rsidR="006F2B6D" w:rsidRPr="006F2B6D" w:rsidRDefault="006F2B6D" w:rsidP="006F2B6D">
            <w:pPr>
              <w:jc w:val="center"/>
              <w:rPr>
                <w:b/>
                <w:bCs/>
                <w:sz w:val="20"/>
                <w:lang w:val="hr-HR"/>
              </w:rPr>
            </w:pPr>
            <w:r w:rsidRPr="006F2B6D">
              <w:rPr>
                <w:b/>
                <w:bCs/>
                <w:sz w:val="20"/>
                <w:lang w:val="hr-HR"/>
              </w:rPr>
              <w:t>Količina</w:t>
            </w:r>
          </w:p>
        </w:tc>
        <w:tc>
          <w:tcPr>
            <w:tcW w:w="1843" w:type="dxa"/>
            <w:tcBorders>
              <w:top w:val="single" w:sz="4" w:space="0" w:color="auto"/>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2F2097">
              <w:rPr>
                <w:b/>
                <w:bCs/>
                <w:sz w:val="20"/>
                <w:lang w:val="hr-HR"/>
              </w:rPr>
              <w:t>STRANICA U KATALOGU I/ILI TEHNIČKIM PODACIMA/ POTVRDI ILI IZJAVI PROIZVOĐAČA</w:t>
            </w:r>
          </w:p>
        </w:tc>
        <w:tc>
          <w:tcPr>
            <w:tcW w:w="2127" w:type="dxa"/>
            <w:tcBorders>
              <w:top w:val="single" w:sz="4" w:space="0" w:color="auto"/>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Potvrda tehničkih karakteristika</w:t>
            </w:r>
            <w:r w:rsidRPr="006F2B6D">
              <w:rPr>
                <w:b/>
                <w:bCs/>
                <w:sz w:val="20"/>
                <w:lang w:val="hr-HR"/>
              </w:rPr>
              <w:br/>
              <w:t>DA/NE</w:t>
            </w:r>
          </w:p>
        </w:tc>
        <w:tc>
          <w:tcPr>
            <w:tcW w:w="2127" w:type="dxa"/>
            <w:tcBorders>
              <w:top w:val="single" w:sz="4" w:space="0" w:color="auto"/>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xml:space="preserve">Jedinična cijena </w:t>
            </w:r>
            <w:r w:rsidRPr="006F2B6D">
              <w:rPr>
                <w:b/>
                <w:bCs/>
                <w:color w:val="000000"/>
                <w:sz w:val="20"/>
                <w:lang w:val="hr-HR"/>
              </w:rPr>
              <w:br/>
              <w:t>u kn bez PDV-a</w:t>
            </w:r>
          </w:p>
        </w:tc>
        <w:tc>
          <w:tcPr>
            <w:tcW w:w="1700" w:type="dxa"/>
            <w:tcBorders>
              <w:top w:val="single" w:sz="4" w:space="0" w:color="auto"/>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xml:space="preserve">Cijena u kn </w:t>
            </w:r>
            <w:r w:rsidRPr="006F2B6D">
              <w:rPr>
                <w:b/>
                <w:bCs/>
                <w:color w:val="000000"/>
                <w:sz w:val="20"/>
                <w:lang w:val="hr-HR"/>
              </w:rPr>
              <w:br/>
              <w:t>bez PDV-a</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000000" w:fill="A5A5A5"/>
            <w:noWrap/>
            <w:vAlign w:val="center"/>
            <w:hideMark/>
          </w:tcPr>
          <w:p w:rsidR="006F2B6D" w:rsidRPr="006F2B6D" w:rsidRDefault="006F2B6D" w:rsidP="006F2B6D">
            <w:pPr>
              <w:jc w:val="center"/>
              <w:rPr>
                <w:b/>
                <w:bCs/>
                <w:sz w:val="20"/>
                <w:lang w:val="hr-HR"/>
              </w:rPr>
            </w:pPr>
            <w:r w:rsidRPr="006F2B6D">
              <w:rPr>
                <w:b/>
                <w:bCs/>
                <w:sz w:val="20"/>
                <w:lang w:val="hr-HR"/>
              </w:rPr>
              <w:t> </w:t>
            </w:r>
          </w:p>
        </w:tc>
        <w:tc>
          <w:tcPr>
            <w:tcW w:w="4596"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1.</w:t>
            </w:r>
          </w:p>
        </w:tc>
        <w:tc>
          <w:tcPr>
            <w:tcW w:w="1134"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2.</w:t>
            </w:r>
          </w:p>
        </w:tc>
        <w:tc>
          <w:tcPr>
            <w:tcW w:w="1417" w:type="dxa"/>
            <w:tcBorders>
              <w:top w:val="nil"/>
              <w:left w:val="nil"/>
              <w:bottom w:val="single" w:sz="4" w:space="0" w:color="auto"/>
              <w:right w:val="single" w:sz="4" w:space="0" w:color="auto"/>
            </w:tcBorders>
            <w:shd w:val="clear" w:color="000000" w:fill="A5A5A5"/>
            <w:noWrap/>
            <w:vAlign w:val="center"/>
            <w:hideMark/>
          </w:tcPr>
          <w:p w:rsidR="006F2B6D" w:rsidRPr="006F2B6D" w:rsidRDefault="006F2B6D" w:rsidP="006F2B6D">
            <w:pPr>
              <w:jc w:val="center"/>
              <w:rPr>
                <w:b/>
                <w:bCs/>
                <w:sz w:val="20"/>
                <w:lang w:val="hr-HR"/>
              </w:rPr>
            </w:pPr>
            <w:r w:rsidRPr="006F2B6D">
              <w:rPr>
                <w:b/>
                <w:bCs/>
                <w:sz w:val="20"/>
                <w:lang w:val="hr-HR"/>
              </w:rPr>
              <w:t>3.</w:t>
            </w:r>
          </w:p>
        </w:tc>
        <w:tc>
          <w:tcPr>
            <w:tcW w:w="1843"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4.</w:t>
            </w:r>
          </w:p>
        </w:tc>
        <w:tc>
          <w:tcPr>
            <w:tcW w:w="2127"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5.</w:t>
            </w:r>
          </w:p>
        </w:tc>
        <w:tc>
          <w:tcPr>
            <w:tcW w:w="2127"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color w:val="000000"/>
                <w:sz w:val="20"/>
                <w:lang w:val="hr-HR"/>
              </w:rPr>
            </w:pPr>
            <w:r w:rsidRPr="006F2B6D">
              <w:rPr>
                <w:b/>
                <w:bCs/>
                <w:color w:val="000000"/>
                <w:sz w:val="20"/>
                <w:lang w:val="hr-HR"/>
              </w:rPr>
              <w:t>6.</w:t>
            </w:r>
          </w:p>
        </w:tc>
        <w:tc>
          <w:tcPr>
            <w:tcW w:w="1700"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color w:val="000000"/>
                <w:sz w:val="20"/>
                <w:lang w:val="hr-HR"/>
              </w:rPr>
            </w:pPr>
            <w:r w:rsidRPr="006F2B6D">
              <w:rPr>
                <w:b/>
                <w:bCs/>
                <w:color w:val="000000"/>
                <w:sz w:val="20"/>
                <w:lang w:val="hr-HR"/>
              </w:rPr>
              <w:t>7.</w:t>
            </w:r>
          </w:p>
        </w:tc>
      </w:tr>
      <w:tr w:rsidR="006F2B6D" w:rsidRPr="006F2B6D" w:rsidTr="006F2B6D">
        <w:trPr>
          <w:trHeight w:val="649"/>
        </w:trPr>
        <w:tc>
          <w:tcPr>
            <w:tcW w:w="1500" w:type="dxa"/>
            <w:tcBorders>
              <w:top w:val="nil"/>
              <w:left w:val="single" w:sz="4" w:space="0" w:color="auto"/>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R.br.</w:t>
            </w:r>
          </w:p>
        </w:tc>
        <w:tc>
          <w:tcPr>
            <w:tcW w:w="4596"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Endoskopski stup za pedijatriju</w:t>
            </w:r>
          </w:p>
        </w:tc>
        <w:tc>
          <w:tcPr>
            <w:tcW w:w="1134"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000000" w:fill="A5A5A5"/>
            <w:noWrap/>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700"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r>
      <w:tr w:rsidR="006F2B6D" w:rsidRPr="006F2B6D" w:rsidTr="006F2B6D">
        <w:trPr>
          <w:trHeight w:val="480"/>
        </w:trPr>
        <w:tc>
          <w:tcPr>
            <w:tcW w:w="1500" w:type="dxa"/>
            <w:tcBorders>
              <w:top w:val="nil"/>
              <w:left w:val="single" w:sz="4" w:space="0" w:color="auto"/>
              <w:bottom w:val="single" w:sz="4" w:space="0" w:color="auto"/>
              <w:right w:val="single" w:sz="4" w:space="0" w:color="auto"/>
            </w:tcBorders>
            <w:shd w:val="clear" w:color="000000" w:fill="D8D8D8"/>
            <w:noWrap/>
            <w:vAlign w:val="center"/>
            <w:hideMark/>
          </w:tcPr>
          <w:p w:rsidR="006F2B6D" w:rsidRPr="006F2B6D" w:rsidRDefault="006F2B6D" w:rsidP="006F2B6D">
            <w:pPr>
              <w:jc w:val="center"/>
              <w:rPr>
                <w:color w:val="000000"/>
                <w:sz w:val="20"/>
                <w:lang w:val="hr-HR"/>
              </w:rPr>
            </w:pPr>
            <w:r w:rsidRPr="006F2B6D">
              <w:rPr>
                <w:color w:val="000000"/>
                <w:sz w:val="20"/>
                <w:lang w:val="hr-HR"/>
              </w:rPr>
              <w:t>1</w:t>
            </w:r>
          </w:p>
        </w:tc>
        <w:tc>
          <w:tcPr>
            <w:tcW w:w="4596"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rPr>
                <w:b/>
                <w:bCs/>
                <w:color w:val="000000"/>
                <w:sz w:val="20"/>
                <w:lang w:val="hr-HR"/>
              </w:rPr>
            </w:pPr>
            <w:r w:rsidRPr="006F2B6D">
              <w:rPr>
                <w:b/>
                <w:bCs/>
                <w:color w:val="000000"/>
                <w:sz w:val="20"/>
                <w:lang w:val="hr-HR"/>
              </w:rPr>
              <w:t xml:space="preserve">VIDEO PROCESOR </w:t>
            </w:r>
          </w:p>
        </w:tc>
        <w:tc>
          <w:tcPr>
            <w:tcW w:w="1134"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jc w:val="center"/>
              <w:rPr>
                <w:b/>
                <w:bCs/>
                <w:sz w:val="20"/>
                <w:lang w:val="hr-HR"/>
              </w:rPr>
            </w:pPr>
            <w:r w:rsidRPr="006F2B6D">
              <w:rPr>
                <w:b/>
                <w:bCs/>
                <w:sz w:val="20"/>
                <w:lang w:val="hr-HR"/>
              </w:rPr>
              <w:t>KOM</w:t>
            </w:r>
          </w:p>
        </w:tc>
        <w:tc>
          <w:tcPr>
            <w:tcW w:w="1417"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jc w:val="center"/>
              <w:rPr>
                <w:b/>
                <w:bCs/>
                <w:sz w:val="20"/>
                <w:lang w:val="hr-HR"/>
              </w:rPr>
            </w:pPr>
            <w:r w:rsidRPr="006F2B6D">
              <w:rPr>
                <w:b/>
                <w:bCs/>
                <w:sz w:val="20"/>
                <w:lang w:val="hr-HR"/>
              </w:rPr>
              <w:t>1</w:t>
            </w:r>
          </w:p>
        </w:tc>
        <w:tc>
          <w:tcPr>
            <w:tcW w:w="1843"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3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HDTV kompatibilan</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73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Mogućnost odabira HDTV signala između RGB ili YPbPr outputa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984"/>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1.3</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Moguć odabir digitalnog signala između HD-SDI (SMTPE 292M), SD-SDI (SMPTE 259M), DV (IEEE 1394) i DVI (WUXGA, 1080p ili SXGA) outputa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54"/>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1.4</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Analogni SDTV izlazni signal VBS kompozitni, Y/C i RGB.</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6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1.5</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color w:val="000000"/>
                <w:sz w:val="20"/>
                <w:lang w:val="hr-HR"/>
              </w:rPr>
            </w:pPr>
            <w:r w:rsidRPr="006F2B6D">
              <w:rPr>
                <w:color w:val="000000"/>
                <w:sz w:val="20"/>
                <w:lang w:val="hr-HR"/>
              </w:rPr>
              <w:t>Slikovna tehnologija uskopojasnog spektra za uočavanje promjena na tkivu i sitnih lezija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69"/>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1.6</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Podešavanje tonova boje u max. ±8 opcija/stupnjeva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1.7</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Shema 'Color bar' ili '50% bijele 'mogu se prikazati na zaslonu</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1.8</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Automatska kontrola svjetla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27"/>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1.9</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Kontrast: N (Normalni), H (Visoki), L (Niski)</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28"/>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lastRenderedPageBreak/>
              <w:t>1.10</w:t>
            </w:r>
          </w:p>
        </w:tc>
        <w:tc>
          <w:tcPr>
            <w:tcW w:w="4596"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Enhancement mod: Mod poboljšanja slike ima tri stupnja poboljšanja slike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773"/>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1.11</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Pre-freeze opcija zamrzavanje slike: automatski odabire najčišću sliku od svih slika snimljenih u zadanom vremenskom razdoblju prije zamrzavanja.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1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1.12</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Kompatibilnost s postojećim endoskopima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07"/>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1.13</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Iris modovi: Auto / Peak / Average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994"/>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1.14</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Funkcija prikaza 'Slike u slici' (istovremeno prikazivanje dviju slika na monitoru - npr. paralelno praćenje endoskopske i ultrazvučne slike), "slika izvan slike".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13"/>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1.15</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Opcije promjene veličine endoskopske slike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0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1.16</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Elektonsko podešavanje oštrine endoskopske slike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6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1.17</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Moguća kontrola uređaja putem daljinskog upravljača: Monitor, DVR, video printer</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1.18</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Fog-free funkcija moguća prilikom povezivanja kompatibilnih endoskopa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156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1.19</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Sistem uključuje prijenosni medij za pohranjivanje podataka u TIFF/JPEG formatu iz procesora. Min. do 227 slika u TIFF i do 2048 u JPEG formatu te korisničkih postavki operatera i prijenos i pohranjivanje podataka na drugi kompatibilni video sistem.</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09"/>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1.20</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Podržava DV izlaz za kompatibilne uređaje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1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1.21</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Mogućnost upisa osnovnih podataka za min. 50 pacijenata (identifikac. broj pacijenta, ime pacijenta, spol i dob, datum rođenja),  te prikazivanja istih na monitoru.</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1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1.22</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Mogućnost pohranjivanja do 20 operatera u korisničkim postavkama te individualno podešavanje postavki za svakog operatera posebno.</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1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lastRenderedPageBreak/>
              <w:t>1.23</w:t>
            </w:r>
          </w:p>
        </w:tc>
        <w:tc>
          <w:tcPr>
            <w:tcW w:w="4596"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Prikaz informacija koje mogu biti prikazane na monitoru: razina izoštravanja rubova ili strukure slike, omjer uvećanja slike (zoom), spektar boja, fokus.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34"/>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1.24</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Opcija nadogradnje na dokumentacijski sustav</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1.25</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Opcija spajanja putem DICOM-a i integracija s PACS poslužiteljem</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1.26</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Mogućnost upravljanja funkcijama endoskopskog stupa putem odvojenog "touch screen" ekrana u integriranoj Sali</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1.27</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Video - driver modul konverter inkorporiran unutar kućišta video procesora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0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1.28</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Automatsko podešavanje balansa bijele boje i plavog svijetla jednim pritiskom na tipku.</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43"/>
        </w:trPr>
        <w:tc>
          <w:tcPr>
            <w:tcW w:w="1500" w:type="dxa"/>
            <w:tcBorders>
              <w:top w:val="nil"/>
              <w:left w:val="single" w:sz="4" w:space="0" w:color="auto"/>
              <w:bottom w:val="single" w:sz="4" w:space="0" w:color="auto"/>
              <w:right w:val="single" w:sz="4" w:space="0" w:color="auto"/>
            </w:tcBorders>
            <w:shd w:val="clear" w:color="000000" w:fill="D8D8D8"/>
            <w:noWrap/>
            <w:vAlign w:val="center"/>
            <w:hideMark/>
          </w:tcPr>
          <w:p w:rsidR="006F2B6D" w:rsidRPr="006F2B6D" w:rsidRDefault="006F2B6D" w:rsidP="006F2B6D">
            <w:pPr>
              <w:jc w:val="center"/>
              <w:rPr>
                <w:color w:val="000000"/>
                <w:sz w:val="20"/>
                <w:lang w:val="hr-HR"/>
              </w:rPr>
            </w:pPr>
            <w:r w:rsidRPr="006F2B6D">
              <w:rPr>
                <w:color w:val="000000"/>
                <w:sz w:val="20"/>
                <w:lang w:val="hr-HR"/>
              </w:rPr>
              <w:t>2</w:t>
            </w:r>
          </w:p>
        </w:tc>
        <w:tc>
          <w:tcPr>
            <w:tcW w:w="4596"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rPr>
                <w:b/>
                <w:bCs/>
                <w:color w:val="000000"/>
                <w:sz w:val="20"/>
                <w:lang w:val="hr-HR"/>
              </w:rPr>
            </w:pPr>
            <w:r w:rsidRPr="006F2B6D">
              <w:rPr>
                <w:b/>
                <w:bCs/>
                <w:color w:val="000000"/>
                <w:sz w:val="20"/>
                <w:lang w:val="hr-HR"/>
              </w:rPr>
              <w:t>IZVOR SVIJETLA</w:t>
            </w:r>
          </w:p>
        </w:tc>
        <w:tc>
          <w:tcPr>
            <w:tcW w:w="1134"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jc w:val="center"/>
              <w:rPr>
                <w:b/>
                <w:bCs/>
                <w:sz w:val="20"/>
                <w:lang w:val="hr-HR"/>
              </w:rPr>
            </w:pPr>
            <w:r w:rsidRPr="006F2B6D">
              <w:rPr>
                <w:b/>
                <w:bCs/>
                <w:sz w:val="20"/>
                <w:lang w:val="hr-HR"/>
              </w:rPr>
              <w:t>KOM</w:t>
            </w:r>
          </w:p>
        </w:tc>
        <w:tc>
          <w:tcPr>
            <w:tcW w:w="1417"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jc w:val="center"/>
              <w:rPr>
                <w:b/>
                <w:bCs/>
                <w:sz w:val="20"/>
                <w:lang w:val="hr-HR"/>
              </w:rPr>
            </w:pPr>
            <w:r w:rsidRPr="006F2B6D">
              <w:rPr>
                <w:b/>
                <w:bCs/>
                <w:sz w:val="20"/>
                <w:lang w:val="hr-HR"/>
              </w:rPr>
              <w:t>1</w:t>
            </w:r>
          </w:p>
        </w:tc>
        <w:tc>
          <w:tcPr>
            <w:tcW w:w="1843"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93"/>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2.1</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 xml:space="preserve">Izvor svijetla serije/generacije kao i procesor </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11"/>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2.2</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Xenon lampa kratkog snopa (ozone-free) 300 W</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2.3</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Mogućnost automatskog i manualnog podešavanja intenziteta svijetla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11"/>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2.4</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Pokazatelj potrošnje radnih sati/vijeka trajanja lampe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2.5</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Prosječni radni vijek lampe cca. 500 sati kontinuiranog rada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69"/>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2.6</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Pomoćna halogena lampa 12 V, 35 W</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1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2.7</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Automatska ekspozicija u 17 koraka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64"/>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2.8</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Promjena pritiska pumpe u 4 razine ( OFF, niska, srednja, visoka)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8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2.9</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Indikator korištenja pomoćne lampe i signaliziranje izuzeća lampe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6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2.10</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color w:val="000000"/>
                <w:sz w:val="20"/>
                <w:lang w:val="hr-HR"/>
              </w:rPr>
            </w:pPr>
            <w:r w:rsidRPr="006F2B6D">
              <w:rPr>
                <w:color w:val="000000"/>
                <w:sz w:val="20"/>
                <w:lang w:val="hr-HR"/>
              </w:rPr>
              <w:t>Slikovna tehnologija uskopojasnog spektra za uočavanje promjena na tkivu i sitnih lezija</w:t>
            </w:r>
          </w:p>
          <w:p w:rsidR="006F2B6D" w:rsidRDefault="006F2B6D" w:rsidP="006F2B6D">
            <w:pPr>
              <w:rPr>
                <w:color w:val="000000"/>
                <w:sz w:val="20"/>
                <w:lang w:val="hr-HR"/>
              </w:rPr>
            </w:pPr>
          </w:p>
          <w:p w:rsidR="006F2B6D" w:rsidRPr="006F2B6D" w:rsidRDefault="006F2B6D" w:rsidP="006F2B6D">
            <w:pPr>
              <w:rPr>
                <w:color w:val="000000"/>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lastRenderedPageBreak/>
              <w:t>2.11</w:t>
            </w:r>
          </w:p>
        </w:tc>
        <w:tc>
          <w:tcPr>
            <w:tcW w:w="4596"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rPr>
                <w:color w:val="000000"/>
                <w:sz w:val="20"/>
                <w:lang w:val="hr-HR"/>
              </w:rPr>
            </w:pPr>
            <w:r w:rsidRPr="006F2B6D">
              <w:rPr>
                <w:color w:val="000000"/>
                <w:sz w:val="20"/>
                <w:lang w:val="hr-HR"/>
              </w:rPr>
              <w:t>Vodootporni jednododirni konektor koji omogućuje spajanje jednim konektorom bez potrebe za endoskopskim kablom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2.12</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 xml:space="preserve">Kompatibilan s postojećom endoskopskom opremom visoke rezolucije i endoskopima serije  165 i 180 </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53"/>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2.13</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Veza s perifernim uređajima izbjegava komplicirane kabelske priključke i ubrzava brzinu prijenosa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32"/>
        </w:trPr>
        <w:tc>
          <w:tcPr>
            <w:tcW w:w="1500" w:type="dxa"/>
            <w:tcBorders>
              <w:top w:val="nil"/>
              <w:left w:val="single" w:sz="4" w:space="0" w:color="auto"/>
              <w:bottom w:val="single" w:sz="4" w:space="0" w:color="auto"/>
              <w:right w:val="single" w:sz="4" w:space="0" w:color="auto"/>
            </w:tcBorders>
            <w:shd w:val="clear" w:color="000000" w:fill="D8D8D8"/>
            <w:noWrap/>
            <w:vAlign w:val="center"/>
            <w:hideMark/>
          </w:tcPr>
          <w:p w:rsidR="006F2B6D" w:rsidRPr="006F2B6D" w:rsidRDefault="006F2B6D" w:rsidP="006F2B6D">
            <w:pPr>
              <w:jc w:val="center"/>
              <w:rPr>
                <w:color w:val="000000"/>
                <w:sz w:val="20"/>
                <w:lang w:val="hr-HR"/>
              </w:rPr>
            </w:pPr>
            <w:r w:rsidRPr="006F2B6D">
              <w:rPr>
                <w:color w:val="000000"/>
                <w:sz w:val="20"/>
                <w:lang w:val="hr-HR"/>
              </w:rPr>
              <w:t>3</w:t>
            </w:r>
          </w:p>
        </w:tc>
        <w:tc>
          <w:tcPr>
            <w:tcW w:w="4596"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rPr>
                <w:b/>
                <w:bCs/>
                <w:color w:val="000000"/>
                <w:sz w:val="20"/>
                <w:lang w:val="hr-HR"/>
              </w:rPr>
            </w:pPr>
            <w:r w:rsidRPr="006F2B6D">
              <w:rPr>
                <w:b/>
                <w:bCs/>
                <w:color w:val="000000"/>
                <w:sz w:val="20"/>
                <w:lang w:val="hr-HR"/>
              </w:rPr>
              <w:t>KOLICA ZA POSTAVU ENDOSKOPSKE OPREME</w:t>
            </w:r>
          </w:p>
        </w:tc>
        <w:tc>
          <w:tcPr>
            <w:tcW w:w="1134"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KOM</w:t>
            </w:r>
          </w:p>
        </w:tc>
        <w:tc>
          <w:tcPr>
            <w:tcW w:w="1417"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1</w:t>
            </w:r>
          </w:p>
        </w:tc>
        <w:tc>
          <w:tcPr>
            <w:tcW w:w="1843"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3.1</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Mobilna s 4 (četiri) antistatička kotača, od kojih 2 imaju kočnicu</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3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3.2</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Sa transformatorom, težina kolica 85 kg max.</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24"/>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3.3</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minimalno 4 (četiri) police</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7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3.4</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Sa pokretnim držačem LCD monitora (ruka mobilna u svim smjerovima)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99"/>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3.5</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Držač za 2 (dva) endoskopa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6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3.6</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Držač tipkovnice (smješten ispod prve police na kolicima)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9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3.7</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 xml:space="preserve">Mogućnost paljenja cijelog sustava na kolicima pritiskom na jednu tipku </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2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3.8</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Dimenzije max: 1826 mm x 700 mm x 650 mm</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98"/>
        </w:trPr>
        <w:tc>
          <w:tcPr>
            <w:tcW w:w="1500" w:type="dxa"/>
            <w:tcBorders>
              <w:top w:val="nil"/>
              <w:left w:val="single" w:sz="4" w:space="0" w:color="auto"/>
              <w:bottom w:val="single" w:sz="4" w:space="0" w:color="auto"/>
              <w:right w:val="single" w:sz="4" w:space="0" w:color="auto"/>
            </w:tcBorders>
            <w:shd w:val="clear" w:color="000000" w:fill="D8D8D8"/>
            <w:noWrap/>
            <w:vAlign w:val="center"/>
            <w:hideMark/>
          </w:tcPr>
          <w:p w:rsidR="006F2B6D" w:rsidRPr="006F2B6D" w:rsidRDefault="006F2B6D" w:rsidP="006F2B6D">
            <w:pPr>
              <w:jc w:val="center"/>
              <w:rPr>
                <w:color w:val="000000"/>
                <w:sz w:val="20"/>
                <w:lang w:val="hr-HR"/>
              </w:rPr>
            </w:pPr>
            <w:r w:rsidRPr="006F2B6D">
              <w:rPr>
                <w:color w:val="000000"/>
                <w:sz w:val="20"/>
                <w:lang w:val="hr-HR"/>
              </w:rPr>
              <w:t>4</w:t>
            </w:r>
          </w:p>
        </w:tc>
        <w:tc>
          <w:tcPr>
            <w:tcW w:w="4596"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rPr>
                <w:b/>
                <w:bCs/>
                <w:color w:val="000000"/>
                <w:sz w:val="20"/>
                <w:lang w:val="hr-HR"/>
              </w:rPr>
            </w:pPr>
            <w:r w:rsidRPr="006F2B6D">
              <w:rPr>
                <w:b/>
                <w:bCs/>
                <w:color w:val="000000"/>
                <w:sz w:val="20"/>
                <w:lang w:val="hr-HR"/>
              </w:rPr>
              <w:t>LCD MEDICINSKI MONITOR</w:t>
            </w:r>
          </w:p>
        </w:tc>
        <w:tc>
          <w:tcPr>
            <w:tcW w:w="1134"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KOM</w:t>
            </w:r>
          </w:p>
        </w:tc>
        <w:tc>
          <w:tcPr>
            <w:tcW w:w="1417"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1</w:t>
            </w:r>
          </w:p>
        </w:tc>
        <w:tc>
          <w:tcPr>
            <w:tcW w:w="1843"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3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4.1</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LCD/LED, 21.5", medicinski, color ekran 21,5"</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4.2</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Video ulazi/izlazi;  HD/SD-SDI -- RGB -- Y/C -- Composite - DVI -- VGA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0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4.3</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Mod: Slika u slici, slika kraj slike, slika izvan slike</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2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4.4</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Rezolucija: 1920 x 1080</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4.5</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HDTV visoka rezolucija tv ekrana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4.6</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3D smanjenje buke</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lastRenderedPageBreak/>
              <w:t>4.7</w:t>
            </w:r>
          </w:p>
        </w:tc>
        <w:tc>
          <w:tcPr>
            <w:tcW w:w="4596" w:type="dxa"/>
            <w:tcBorders>
              <w:top w:val="single" w:sz="4" w:space="0" w:color="auto"/>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Antimikrobna tehnologija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99"/>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4.8</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Zaštitni filter</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69"/>
        </w:trPr>
        <w:tc>
          <w:tcPr>
            <w:tcW w:w="1500" w:type="dxa"/>
            <w:tcBorders>
              <w:top w:val="nil"/>
              <w:left w:val="single" w:sz="4" w:space="0" w:color="auto"/>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5</w:t>
            </w:r>
          </w:p>
        </w:tc>
        <w:tc>
          <w:tcPr>
            <w:tcW w:w="4596"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rPr>
                <w:b/>
                <w:bCs/>
                <w:color w:val="000000"/>
                <w:sz w:val="20"/>
                <w:lang w:val="hr-HR"/>
              </w:rPr>
            </w:pPr>
            <w:r w:rsidRPr="006F2B6D">
              <w:rPr>
                <w:b/>
                <w:bCs/>
                <w:color w:val="000000"/>
                <w:sz w:val="20"/>
                <w:lang w:val="hr-HR"/>
              </w:rPr>
              <w:t xml:space="preserve">SUKCIJSKA PUMPA </w:t>
            </w:r>
          </w:p>
        </w:tc>
        <w:tc>
          <w:tcPr>
            <w:tcW w:w="1134"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KOM</w:t>
            </w:r>
          </w:p>
        </w:tc>
        <w:tc>
          <w:tcPr>
            <w:tcW w:w="1417"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1</w:t>
            </w:r>
          </w:p>
        </w:tc>
        <w:tc>
          <w:tcPr>
            <w:tcW w:w="1843"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5.1</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Mogućnost podešavanja vakuma od 0-100 kPa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5.2</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Nominalna vrijednost vakuma min. 85 kPa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5.3</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Nominalni protok zraka: 40, 50 ili 60 l/min</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5.4</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Kapacitet boce 2 litre</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5.5</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Mogućnost spajanja višekratne ili jednokratne boce za sukciju i pribora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7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5.6</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color w:val="000000"/>
                <w:sz w:val="20"/>
                <w:lang w:val="hr-HR"/>
              </w:rPr>
            </w:pPr>
            <w:r w:rsidRPr="006F2B6D">
              <w:rPr>
                <w:color w:val="000000"/>
                <w:sz w:val="20"/>
                <w:lang w:val="hr-HR"/>
              </w:rPr>
              <w:t>U isporuku uključiti bocu kapaciteta 2 L, poklopac za bocu, crijeva za pumpu, nosač za bocu i bakteriološke filtere 10 kom</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nil"/>
              <w:right w:val="nil"/>
            </w:tcBorders>
            <w:shd w:val="clear" w:color="auto" w:fill="auto"/>
            <w:noWrap/>
            <w:vAlign w:val="bottom"/>
            <w:hideMark/>
          </w:tcPr>
          <w:p w:rsidR="006F2B6D" w:rsidRPr="006F2B6D" w:rsidRDefault="006F2B6D" w:rsidP="006F2B6D">
            <w:pPr>
              <w:rPr>
                <w:color w:val="000000"/>
                <w:sz w:val="20"/>
                <w:lang w:val="hr-HR"/>
              </w:rPr>
            </w:pPr>
          </w:p>
        </w:tc>
        <w:tc>
          <w:tcPr>
            <w:tcW w:w="2127" w:type="dxa"/>
            <w:tcBorders>
              <w:top w:val="nil"/>
              <w:left w:val="nil"/>
              <w:bottom w:val="nil"/>
              <w:right w:val="nil"/>
            </w:tcBorders>
            <w:shd w:val="clear" w:color="auto" w:fill="auto"/>
            <w:noWrap/>
            <w:vAlign w:val="bottom"/>
            <w:hideMark/>
          </w:tcPr>
          <w:p w:rsidR="006F2B6D" w:rsidRPr="006F2B6D" w:rsidRDefault="006F2B6D" w:rsidP="006F2B6D">
            <w:pPr>
              <w:rPr>
                <w:color w:val="000000"/>
                <w:sz w:val="20"/>
                <w:lang w:val="hr-HR"/>
              </w:rPr>
            </w:pPr>
          </w:p>
        </w:tc>
        <w:tc>
          <w:tcPr>
            <w:tcW w:w="2127" w:type="dxa"/>
            <w:tcBorders>
              <w:top w:val="nil"/>
              <w:left w:val="nil"/>
              <w:bottom w:val="nil"/>
              <w:right w:val="nil"/>
            </w:tcBorders>
            <w:shd w:val="clear" w:color="auto" w:fill="auto"/>
            <w:noWrap/>
            <w:vAlign w:val="bottom"/>
            <w:hideMark/>
          </w:tcPr>
          <w:p w:rsidR="006F2B6D" w:rsidRPr="006F2B6D" w:rsidRDefault="006F2B6D" w:rsidP="006F2B6D">
            <w:pPr>
              <w:rPr>
                <w:color w:val="000000"/>
                <w:sz w:val="20"/>
                <w:lang w:val="hr-HR"/>
              </w:rPr>
            </w:pPr>
          </w:p>
        </w:tc>
        <w:tc>
          <w:tcPr>
            <w:tcW w:w="1700" w:type="dxa"/>
            <w:tcBorders>
              <w:top w:val="nil"/>
              <w:left w:val="nil"/>
              <w:bottom w:val="nil"/>
              <w:right w:val="nil"/>
            </w:tcBorders>
            <w:shd w:val="clear" w:color="auto" w:fill="auto"/>
            <w:noWrap/>
            <w:vAlign w:val="bottom"/>
            <w:hideMark/>
          </w:tcPr>
          <w:p w:rsidR="006F2B6D" w:rsidRPr="006F2B6D" w:rsidRDefault="006F2B6D" w:rsidP="006F2B6D">
            <w:pPr>
              <w:rPr>
                <w:color w:val="000000"/>
                <w:sz w:val="20"/>
                <w:lang w:val="hr-HR"/>
              </w:rPr>
            </w:pP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5.7</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Snaga: 100-240v AC 50/60Hz, 120 W</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5.8</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Težina max. 10 kg</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5.9</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Dimenzije: H: 210 mm x W: 305 mm x D: 375 mm</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20"/>
        </w:trPr>
        <w:tc>
          <w:tcPr>
            <w:tcW w:w="1500" w:type="dxa"/>
            <w:tcBorders>
              <w:top w:val="nil"/>
              <w:left w:val="single" w:sz="4" w:space="0" w:color="auto"/>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6</w:t>
            </w:r>
          </w:p>
        </w:tc>
        <w:tc>
          <w:tcPr>
            <w:tcW w:w="4596"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rPr>
                <w:b/>
                <w:bCs/>
                <w:sz w:val="20"/>
                <w:lang w:val="hr-HR"/>
              </w:rPr>
            </w:pPr>
            <w:r w:rsidRPr="006F2B6D">
              <w:rPr>
                <w:b/>
                <w:bCs/>
                <w:sz w:val="20"/>
                <w:lang w:val="hr-HR"/>
              </w:rPr>
              <w:t>HDTV  VIDEOGASTROSKOP</w:t>
            </w:r>
          </w:p>
        </w:tc>
        <w:tc>
          <w:tcPr>
            <w:tcW w:w="1134"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jc w:val="center"/>
              <w:rPr>
                <w:b/>
                <w:bCs/>
                <w:sz w:val="20"/>
                <w:lang w:val="hr-HR"/>
              </w:rPr>
            </w:pPr>
            <w:r w:rsidRPr="006F2B6D">
              <w:rPr>
                <w:b/>
                <w:bCs/>
                <w:sz w:val="20"/>
                <w:lang w:val="hr-HR"/>
              </w:rPr>
              <w:t>KOM</w:t>
            </w:r>
          </w:p>
        </w:tc>
        <w:tc>
          <w:tcPr>
            <w:tcW w:w="1417"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jc w:val="center"/>
              <w:rPr>
                <w:b/>
                <w:bCs/>
                <w:sz w:val="20"/>
                <w:lang w:val="hr-HR"/>
              </w:rPr>
            </w:pPr>
            <w:r w:rsidRPr="006F2B6D">
              <w:rPr>
                <w:b/>
                <w:bCs/>
                <w:sz w:val="20"/>
                <w:lang w:val="hr-HR"/>
              </w:rPr>
              <w:t>1</w:t>
            </w:r>
          </w:p>
        </w:tc>
        <w:tc>
          <w:tcPr>
            <w:tcW w:w="1843"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6.1</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Vanjski promjer max. 9,2 mm</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6.2</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Radna dužina min. 1030 mm</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6.3</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 xml:space="preserve">Optički sistem - vidno polje max. 140 stupnjeva </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6.4</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Dubina vidnog polja max. 2 - 100 mm</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6.5</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Promjer radnog kanala min. 2,8 mm</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6.6</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Slikovna tehnologija uskopojasnog spektra za uočavanje promjena na tkivu i sitnih lezija</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6.7</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Promjer insercijske tube max. 9,2 mm</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6.8</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Minimalni otklon gore/dolje 210/90 stupnjeva</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6.9</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Minimalni otklon lijevo/desno 100/100 stupnjeva</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5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lastRenderedPageBreak/>
              <w:t>6.10</w:t>
            </w:r>
          </w:p>
        </w:tc>
        <w:tc>
          <w:tcPr>
            <w:tcW w:w="4596" w:type="dxa"/>
            <w:tcBorders>
              <w:top w:val="single" w:sz="4" w:space="0" w:color="auto"/>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Jednododirno vodootporno kučište elektroničkog konektora bez video - driver modul konvertera</w:t>
            </w:r>
          </w:p>
          <w:p w:rsidR="006F2B6D" w:rsidRPr="006F2B6D" w:rsidRDefault="006F2B6D" w:rsidP="006F2B6D">
            <w:pPr>
              <w:rPr>
                <w:sz w:val="20"/>
                <w:lang w:val="hr-HR"/>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6.11</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Mogućnost ispiranja direktno preko endoskopa</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6.12</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Kompatibilnost s postojećom "HD" endoskopskom opremom</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6.13</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HDTV kvaliteta slike</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gridAfter w:val="7"/>
          <w:wAfter w:w="14944" w:type="dxa"/>
          <w:trHeight w:val="300"/>
        </w:trPr>
        <w:tc>
          <w:tcPr>
            <w:tcW w:w="1500" w:type="dxa"/>
            <w:tcBorders>
              <w:top w:val="single" w:sz="4" w:space="0" w:color="auto"/>
              <w:left w:val="nil"/>
              <w:bottom w:val="nil"/>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 </w:t>
            </w:r>
          </w:p>
        </w:tc>
      </w:tr>
    </w:tbl>
    <w:p w:rsidR="004100C8" w:rsidRDefault="004100C8" w:rsidP="00B63E22">
      <w:pPr>
        <w:rPr>
          <w:b/>
          <w:lang w:val="hr-HR"/>
        </w:rPr>
      </w:pPr>
    </w:p>
    <w:p w:rsidR="004728B7" w:rsidRDefault="004728B7" w:rsidP="00B63E22">
      <w:pPr>
        <w:rPr>
          <w:b/>
          <w:lang w:val="hr-HR"/>
        </w:rPr>
      </w:pPr>
    </w:p>
    <w:p w:rsidR="00270B41" w:rsidRDefault="00270B41" w:rsidP="00B63E22">
      <w:pPr>
        <w:rPr>
          <w:b/>
          <w:lang w:val="hr-HR"/>
        </w:rPr>
      </w:pPr>
      <w:r>
        <w:rPr>
          <w:b/>
          <w:lang w:val="hr-HR"/>
        </w:rPr>
        <w:t>UKUPNA CIJENA BEZ PDV-a: ___________________________</w:t>
      </w:r>
    </w:p>
    <w:p w:rsidR="006F2B6D" w:rsidRDefault="006F2B6D" w:rsidP="00B63E22">
      <w:pPr>
        <w:rPr>
          <w:b/>
          <w:lang w:val="hr-HR"/>
        </w:rPr>
      </w:pPr>
    </w:p>
    <w:p w:rsidR="006F2B6D" w:rsidRDefault="006F2B6D" w:rsidP="00B63E22">
      <w:pPr>
        <w:rPr>
          <w:b/>
          <w:lang w:val="hr-HR"/>
        </w:rPr>
      </w:pPr>
    </w:p>
    <w:p w:rsidR="00270B41" w:rsidRDefault="00270B41" w:rsidP="00B63E22">
      <w:pPr>
        <w:rPr>
          <w:b/>
          <w:lang w:val="hr-HR"/>
        </w:rPr>
      </w:pPr>
    </w:p>
    <w:p w:rsidR="004100C8" w:rsidRPr="00302CB5" w:rsidRDefault="004100C8" w:rsidP="00B63E22">
      <w:pPr>
        <w:rPr>
          <w:b/>
          <w:lang w:val="hr-HR"/>
        </w:rPr>
      </w:pPr>
    </w:p>
    <w:p w:rsidR="00B63E22" w:rsidRPr="00302CB5" w:rsidRDefault="00B63E22" w:rsidP="00B63E22">
      <w:pPr>
        <w:tabs>
          <w:tab w:val="left" w:pos="1129"/>
        </w:tabs>
        <w:jc w:val="center"/>
        <w:rPr>
          <w:lang w:val="hr-HR"/>
        </w:rPr>
      </w:pPr>
      <w:r w:rsidRPr="00302CB5">
        <w:rPr>
          <w:lang w:val="hr-HR"/>
        </w:rPr>
        <w:t>M.P.________________________________</w:t>
      </w:r>
    </w:p>
    <w:p w:rsidR="002F457E" w:rsidRDefault="00B63E22" w:rsidP="002F457E">
      <w:pPr>
        <w:tabs>
          <w:tab w:val="left" w:pos="5171"/>
        </w:tabs>
        <w:jc w:val="center"/>
        <w:rPr>
          <w:lang w:val="hr-HR"/>
        </w:rPr>
        <w:sectPr w:rsidR="002F457E" w:rsidSect="002F457E">
          <w:pgSz w:w="16838" w:h="11906" w:orient="landscape"/>
          <w:pgMar w:top="1418" w:right="1418" w:bottom="1287" w:left="1418" w:header="709" w:footer="709" w:gutter="0"/>
          <w:cols w:space="708"/>
          <w:titlePg/>
          <w:docGrid w:linePitch="360"/>
        </w:sectPr>
      </w:pPr>
      <w:r w:rsidRPr="00302CB5">
        <w:rPr>
          <w:lang w:val="hr-HR"/>
        </w:rPr>
        <w:t>( Potpis ovlaštene osobe</w:t>
      </w:r>
      <w:r w:rsidR="00B45A6A">
        <w:rPr>
          <w:lang w:val="hr-HR"/>
        </w:rPr>
        <w:t xml:space="preserve"> za zastupanje</w:t>
      </w:r>
      <w:r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00C8">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3F7629" w:rsidRPr="003F7629" w:rsidRDefault="003F7629" w:rsidP="00862B14">
      <w:pPr>
        <w:widowControl w:val="0"/>
        <w:suppressAutoHyphens/>
        <w:spacing w:after="120"/>
        <w:jc w:val="both"/>
        <w:rPr>
          <w:rFonts w:ascii="Arial" w:eastAsia="Andale Sans UI" w:hAnsi="Arial" w:cs="Arial"/>
          <w:b/>
          <w:bCs/>
          <w:kern w:val="2"/>
          <w:sz w:val="26"/>
          <w:szCs w:val="24"/>
          <w:u w:val="single"/>
          <w:lang w:val="hr-HR"/>
        </w:rPr>
      </w:pPr>
      <w:r w:rsidRPr="003F7629">
        <w:rPr>
          <w:rFonts w:ascii="Arial" w:eastAsia="Andale Sans UI" w:hAnsi="Arial" w:cs="Arial"/>
          <w:b/>
          <w:bCs/>
          <w:kern w:val="2"/>
          <w:sz w:val="26"/>
          <w:szCs w:val="24"/>
          <w:u w:val="single"/>
          <w:lang w:val="hr-HR"/>
        </w:rPr>
        <w:lastRenderedPageBreak/>
        <w:t>Obrazac br.6 Prijedlog ugovora</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B45A6A">
        <w:rPr>
          <w:rFonts w:ascii="Arial" w:hAnsi="Arial" w:cs="Arial"/>
          <w:b/>
          <w:sz w:val="32"/>
          <w:szCs w:val="32"/>
          <w:lang w:val="hr-HR"/>
        </w:rPr>
        <w:t xml:space="preserve">I MONTAŽI </w:t>
      </w:r>
      <w:r w:rsidR="006F2B6D">
        <w:rPr>
          <w:rFonts w:ascii="Arial" w:hAnsi="Arial" w:cs="Arial"/>
          <w:b/>
          <w:sz w:val="32"/>
          <w:szCs w:val="32"/>
          <w:lang w:val="hr-HR"/>
        </w:rPr>
        <w:t>ENDOSKOPSKOG STUPA ZA PEDIJATRIJU</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6F2B6D">
        <w:rPr>
          <w:rFonts w:ascii="Arial" w:hAnsi="Arial" w:cs="Arial"/>
          <w:b/>
          <w:szCs w:val="24"/>
          <w:lang w:val="hr-HR"/>
        </w:rPr>
        <w:t>68</w:t>
      </w:r>
      <w:r w:rsidR="004100C8">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B45A6A">
        <w:rPr>
          <w:rFonts w:ascii="Arial" w:eastAsia="Andale Sans UI" w:hAnsi="Arial" w:cs="Arial"/>
          <w:kern w:val="1"/>
          <w:szCs w:val="24"/>
          <w:lang w:val="hr-HR"/>
        </w:rPr>
        <w:t xml:space="preserve">i montirati </w:t>
      </w:r>
      <w:r w:rsidR="006F2B6D">
        <w:rPr>
          <w:rFonts w:ascii="Arial" w:eastAsia="Andale Sans UI" w:hAnsi="Arial" w:cs="Arial"/>
          <w:kern w:val="1"/>
          <w:szCs w:val="24"/>
          <w:lang w:val="hr-HR"/>
        </w:rPr>
        <w:t>endoskopski stup za pedijatriju</w:t>
      </w:r>
      <w:r w:rsidR="004728B7">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6F2B6D"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Željko Nakić, referent za nabavu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sidR="006F2B6D">
        <w:rPr>
          <w:rFonts w:ascii="Arial" w:eastAsia="Andale Sans UI" w:hAnsi="Arial" w:cs="Arial"/>
          <w:bCs/>
          <w:kern w:val="1"/>
          <w:szCs w:val="24"/>
          <w:lang w:val="hr-HR"/>
        </w:rPr>
        <w:t xml:space="preserve">endoskopskog stupa </w:t>
      </w:r>
      <w:r w:rsidRPr="00017DBF">
        <w:rPr>
          <w:rFonts w:ascii="Arial" w:eastAsia="Andale Sans UI" w:hAnsi="Arial" w:cs="Arial"/>
          <w:bCs/>
          <w:kern w:val="1"/>
          <w:szCs w:val="24"/>
          <w:lang w:val="hr-HR"/>
        </w:rPr>
        <w:t xml:space="preserve"> </w:t>
      </w:r>
      <w:r w:rsidR="002F2097">
        <w:rPr>
          <w:rFonts w:ascii="Arial" w:eastAsia="Andale Sans UI" w:hAnsi="Arial" w:cs="Arial"/>
          <w:bCs/>
          <w:kern w:val="1"/>
          <w:szCs w:val="24"/>
          <w:lang w:val="hr-HR"/>
        </w:rPr>
        <w:t xml:space="preserve">i edukacija osoblja za uporabu </w:t>
      </w:r>
      <w:r w:rsidR="00CF5FC5">
        <w:rPr>
          <w:rFonts w:ascii="Arial" w:eastAsia="Andale Sans UI" w:hAnsi="Arial" w:cs="Arial"/>
          <w:bCs/>
          <w:kern w:val="1"/>
          <w:szCs w:val="24"/>
          <w:lang w:val="hr-HR"/>
        </w:rPr>
        <w:t>aparata</w:t>
      </w:r>
      <w:r w:rsidR="002F2097">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 xml:space="preserve"> 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4100C8">
        <w:rPr>
          <w:rFonts w:ascii="Arial" w:eastAsia="Andale Sans UI" w:hAnsi="Arial" w:cs="Arial"/>
          <w:bCs/>
          <w:kern w:val="1"/>
          <w:szCs w:val="24"/>
          <w:lang w:val="hr-HR"/>
        </w:rPr>
        <w:t>60</w:t>
      </w:r>
      <w:r w:rsidRPr="00017DBF">
        <w:rPr>
          <w:rFonts w:ascii="Arial" w:eastAsia="Andale Sans UI" w:hAnsi="Arial" w:cs="Arial"/>
          <w:bCs/>
          <w:kern w:val="1"/>
          <w:szCs w:val="24"/>
          <w:lang w:val="hr-HR"/>
        </w:rPr>
        <w:t xml:space="preserve"> dana od dana sklapanja ugovora. (Primopredajni zapisnik).</w:t>
      </w:r>
    </w:p>
    <w:p w:rsidR="002F2097" w:rsidRPr="00017DBF" w:rsidRDefault="002F2097"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6F2B6D">
        <w:rPr>
          <w:rFonts w:ascii="Arial" w:hAnsi="Arial" w:cs="Arial"/>
          <w:b/>
          <w:lang w:val="hr-HR"/>
        </w:rPr>
        <w:t>68</w:t>
      </w:r>
      <w:r>
        <w:rPr>
          <w:rFonts w:ascii="Arial" w:hAnsi="Arial" w:cs="Arial"/>
          <w:b/>
          <w:lang w:val="hr-HR"/>
        </w:rPr>
        <w:t>/</w:t>
      </w:r>
      <w:r w:rsidRPr="00017DBF">
        <w:rPr>
          <w:rFonts w:ascii="Arial" w:hAnsi="Arial" w:cs="Arial"/>
          <w:b/>
          <w:lang w:val="hr-HR"/>
        </w:rPr>
        <w:t>1</w:t>
      </w:r>
      <w:r w:rsidR="004100C8">
        <w:rPr>
          <w:rFonts w:ascii="Arial" w:hAnsi="Arial" w:cs="Arial"/>
          <w:b/>
          <w:lang w:val="hr-HR"/>
        </w:rPr>
        <w:t>8</w:t>
      </w:r>
    </w:p>
    <w:p w:rsidR="00862B14" w:rsidRDefault="00862B14" w:rsidP="00862B14">
      <w:pPr>
        <w:rPr>
          <w:rFonts w:ascii="Arial" w:hAnsi="Arial" w:cs="Arial"/>
          <w:b/>
          <w:lang w:val="hr-HR"/>
        </w:rPr>
      </w:pPr>
    </w:p>
    <w:p w:rsidR="004100C8" w:rsidRPr="00017DBF" w:rsidRDefault="004100C8"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862B14" w:rsidRPr="00017DBF" w:rsidRDefault="00862B14" w:rsidP="00862B14">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Servis je osiguran unutar i van garantnog roka. </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Pr="00017DBF" w:rsidRDefault="00862B14" w:rsidP="00862B14">
      <w:pPr>
        <w:widowControl w:val="0"/>
        <w:suppressAutoHyphens/>
        <w:jc w:val="both"/>
        <w:rPr>
          <w:rFonts w:ascii="Arial" w:eastAsia="Andale Sans UI" w:hAnsi="Arial" w:cs="Arial"/>
          <w:b/>
          <w:bCs/>
          <w:kern w:val="1"/>
          <w:szCs w:val="24"/>
          <w:lang w:val="hr-HR"/>
        </w:rPr>
      </w:pPr>
    </w:p>
    <w:p w:rsidR="00862B14" w:rsidRPr="00017DBF" w:rsidRDefault="00862B14" w:rsidP="00862B14">
      <w:pPr>
        <w:rPr>
          <w:rFonts w:ascii="Arial" w:hAnsi="Arial" w:cs="Arial"/>
          <w:b/>
          <w:szCs w:val="24"/>
          <w:lang w:val="hr-HR"/>
        </w:rPr>
      </w:pPr>
      <w:r w:rsidRPr="00017DBF">
        <w:rPr>
          <w:rFonts w:ascii="Arial" w:hAnsi="Arial" w:cs="Arial"/>
          <w:b/>
          <w:szCs w:val="24"/>
          <w:lang w:val="hr-HR"/>
        </w:rPr>
        <w:t xml:space="preserve">Jamstveni rok za </w:t>
      </w:r>
      <w:r w:rsidR="004728B7">
        <w:rPr>
          <w:rFonts w:ascii="Arial" w:hAnsi="Arial" w:cs="Arial"/>
          <w:b/>
          <w:szCs w:val="24"/>
          <w:lang w:val="hr-HR"/>
        </w:rPr>
        <w:t xml:space="preserve">opremu </w:t>
      </w:r>
      <w:r w:rsidRPr="00017DBF">
        <w:rPr>
          <w:rFonts w:ascii="Arial" w:hAnsi="Arial" w:cs="Arial"/>
          <w:b/>
          <w:szCs w:val="24"/>
          <w:lang w:val="hr-HR"/>
        </w:rPr>
        <w:t>iznosi</w:t>
      </w:r>
      <w:r>
        <w:rPr>
          <w:rFonts w:ascii="Arial" w:hAnsi="Arial" w:cs="Arial"/>
          <w:b/>
          <w:szCs w:val="24"/>
          <w:lang w:val="hr-HR"/>
        </w:rPr>
        <w:t xml:space="preserve"> </w:t>
      </w:r>
      <w:r w:rsidR="006F2B6D">
        <w:rPr>
          <w:rFonts w:ascii="Arial" w:hAnsi="Arial" w:cs="Arial"/>
          <w:b/>
          <w:szCs w:val="24"/>
          <w:lang w:val="hr-HR"/>
        </w:rPr>
        <w:t>12</w:t>
      </w:r>
      <w:r w:rsidRPr="00017DBF">
        <w:rPr>
          <w:rFonts w:ascii="Arial" w:hAnsi="Arial" w:cs="Arial"/>
          <w:b/>
          <w:szCs w:val="24"/>
          <w:lang w:val="hr-HR"/>
        </w:rPr>
        <w:t xml:space="preserve"> mjeseci od dana isporuke</w:t>
      </w:r>
      <w:r w:rsidR="00A04111">
        <w:rPr>
          <w:rFonts w:ascii="Arial" w:hAnsi="Arial" w:cs="Arial"/>
          <w:b/>
          <w:szCs w:val="24"/>
          <w:lang w:val="hr-HR"/>
        </w:rPr>
        <w:t>.</w:t>
      </w:r>
      <w:r w:rsidR="00B6148D">
        <w:rPr>
          <w:rFonts w:ascii="Arial" w:hAnsi="Arial" w:cs="Arial"/>
          <w:b/>
          <w:szCs w:val="24"/>
          <w:lang w:val="hr-HR"/>
        </w:rPr>
        <w:t xml:space="preserve"> (Primopredajni zapisnik)</w:t>
      </w:r>
      <w:r w:rsidRPr="00017DBF">
        <w:rPr>
          <w:rFonts w:ascii="Arial" w:hAnsi="Arial" w:cs="Arial"/>
          <w:b/>
          <w:szCs w:val="24"/>
          <w:lang w:val="hr-HR"/>
        </w:rPr>
        <w:t>.</w:t>
      </w:r>
      <w:r w:rsidR="00B6148D" w:rsidRPr="00B6148D">
        <w:rPr>
          <w:sz w:val="18"/>
          <w:szCs w:val="18"/>
        </w:rPr>
        <w:t xml:space="preserve"> </w:t>
      </w:r>
    </w:p>
    <w:p w:rsidR="00862B14" w:rsidRPr="00017DBF" w:rsidRDefault="00862B14" w:rsidP="00862B14">
      <w:pPr>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6F2B6D" w:rsidP="00862B14">
      <w:pPr>
        <w:jc w:val="both"/>
        <w:rPr>
          <w:rFonts w:ascii="Arial" w:hAnsi="Arial" w:cs="Arial"/>
          <w:szCs w:val="24"/>
          <w:lang w:val="hr-HR"/>
        </w:rPr>
      </w:pPr>
      <w:r>
        <w:rPr>
          <w:rFonts w:ascii="Arial" w:hAnsi="Arial" w:cs="Arial"/>
          <w:szCs w:val="24"/>
          <w:lang w:val="hr-HR"/>
        </w:rPr>
        <w:t>3. novčani polog</w:t>
      </w:r>
    </w:p>
    <w:p w:rsidR="006F2B6D" w:rsidRPr="00017DBF" w:rsidRDefault="006F2B6D"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6F2B6D" w:rsidP="00862B14">
      <w:pPr>
        <w:jc w:val="both"/>
        <w:rPr>
          <w:rFonts w:ascii="Arial" w:hAnsi="Arial" w:cs="Arial"/>
          <w:szCs w:val="24"/>
          <w:lang w:val="hr-HR"/>
        </w:rPr>
      </w:pPr>
      <w:r>
        <w:rPr>
          <w:rFonts w:ascii="Arial" w:hAnsi="Arial" w:cs="Arial"/>
          <w:szCs w:val="24"/>
          <w:lang w:val="hr-HR"/>
        </w:rPr>
        <w:t>3.novčani polog</w:t>
      </w:r>
    </w:p>
    <w:p w:rsidR="006F2B6D" w:rsidRPr="00017DBF" w:rsidRDefault="006F2B6D"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 ili s naslova naknade štete.</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862B14" w:rsidRDefault="00862B14" w:rsidP="00862B14">
      <w:pPr>
        <w:widowControl w:val="0"/>
        <w:suppressAutoHyphens/>
        <w:rPr>
          <w:rFonts w:ascii="Arial" w:eastAsia="Andale Sans UI" w:hAnsi="Arial" w:cs="Arial"/>
          <w:b/>
          <w:bCs/>
          <w:kern w:val="1"/>
          <w:szCs w:val="24"/>
          <w:lang w:val="hr-HR"/>
        </w:rPr>
      </w:pPr>
    </w:p>
    <w:p w:rsidR="006F2B6D" w:rsidRDefault="006F2B6D" w:rsidP="00862B14">
      <w:pPr>
        <w:widowControl w:val="0"/>
        <w:suppressAutoHyphens/>
        <w:rPr>
          <w:rFonts w:ascii="Arial" w:eastAsia="Andale Sans UI" w:hAnsi="Arial" w:cs="Arial"/>
          <w:b/>
          <w:bCs/>
          <w:kern w:val="1"/>
          <w:szCs w:val="24"/>
          <w:lang w:val="hr-HR"/>
        </w:rPr>
      </w:pPr>
    </w:p>
    <w:p w:rsidR="006F2B6D" w:rsidRPr="00017DBF" w:rsidRDefault="006F2B6D" w:rsidP="00862B14">
      <w:pPr>
        <w:widowControl w:val="0"/>
        <w:suppressAutoHyphens/>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457F1" w:rsidRDefault="00862B14" w:rsidP="004100C8">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w:t>
      </w:r>
      <w:r w:rsidR="004100C8">
        <w:rPr>
          <w:rFonts w:ascii="Arial" w:eastAsia="Andale Sans UI" w:hAnsi="Arial" w:cs="Arial"/>
          <w:kern w:val="1"/>
          <w:szCs w:val="24"/>
          <w:lang w:val="hr-HR"/>
        </w:rPr>
        <w:t>avne valjanosti istog.</w:t>
      </w:r>
    </w:p>
    <w:p w:rsidR="00CF5FC5" w:rsidRDefault="00CF5FC5" w:rsidP="004100C8">
      <w:pPr>
        <w:widowControl w:val="0"/>
        <w:suppressAutoHyphens/>
        <w:jc w:val="both"/>
        <w:rPr>
          <w:rFonts w:ascii="Arial" w:eastAsia="Andale Sans UI" w:hAnsi="Arial" w:cs="Arial"/>
          <w:kern w:val="1"/>
          <w:szCs w:val="24"/>
          <w:lang w:val="hr-HR"/>
        </w:rPr>
      </w:pPr>
    </w:p>
    <w:p w:rsidR="00CF5FC5" w:rsidRDefault="00CF5FC5" w:rsidP="004100C8">
      <w:pPr>
        <w:widowControl w:val="0"/>
        <w:suppressAutoHyphens/>
        <w:jc w:val="both"/>
        <w:rPr>
          <w:rFonts w:ascii="Arial" w:eastAsia="Andale Sans UI" w:hAnsi="Arial" w:cs="Arial"/>
          <w:kern w:val="1"/>
          <w:szCs w:val="24"/>
          <w:lang w:val="hr-HR"/>
        </w:rPr>
      </w:pPr>
    </w:p>
    <w:p w:rsidR="00CF5FC5" w:rsidRPr="004100C8" w:rsidRDefault="00CF5FC5" w:rsidP="004100C8">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p>
    <w:p w:rsidR="00862B14" w:rsidRDefault="00862B14" w:rsidP="00862B14">
      <w:pPr>
        <w:widowControl w:val="0"/>
        <w:suppressAutoHyphens/>
        <w:spacing w:line="360" w:lineRule="auto"/>
        <w:rPr>
          <w:rFonts w:ascii="Arial" w:eastAsia="Andale Sans UI" w:hAnsi="Arial" w:cs="Arial"/>
          <w:kern w:val="1"/>
          <w:szCs w:val="24"/>
          <w:lang w:val="hr-HR"/>
        </w:rPr>
      </w:pPr>
    </w:p>
    <w:p w:rsidR="006121D7" w:rsidRDefault="006121D7" w:rsidP="00862B14">
      <w:pPr>
        <w:widowControl w:val="0"/>
        <w:suppressAutoHyphens/>
        <w:spacing w:line="360" w:lineRule="auto"/>
        <w:rPr>
          <w:rFonts w:ascii="Arial" w:eastAsia="Andale Sans UI" w:hAnsi="Arial" w:cs="Arial"/>
          <w:kern w:val="1"/>
          <w:szCs w:val="24"/>
          <w:lang w:val="hr-HR"/>
        </w:rPr>
      </w:pP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5"/>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65E" w:rsidRDefault="0046165E" w:rsidP="00F96AD2">
      <w:r>
        <w:separator/>
      </w:r>
    </w:p>
  </w:endnote>
  <w:endnote w:type="continuationSeparator" w:id="0">
    <w:p w:rsidR="0046165E" w:rsidRDefault="0046165E"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6F2B6D" w:rsidRDefault="007050C0">
        <w:pPr>
          <w:pStyle w:val="Footer"/>
          <w:jc w:val="center"/>
        </w:pPr>
        <w:fldSimple w:instr=" PAGE   \* MERGEFORMAT ">
          <w:r w:rsidR="00C73884">
            <w:rPr>
              <w:noProof/>
            </w:rPr>
            <w:t>18</w:t>
          </w:r>
        </w:fldSimple>
      </w:p>
    </w:sdtContent>
  </w:sdt>
  <w:p w:rsidR="006F2B6D" w:rsidRPr="0064073F" w:rsidRDefault="006F2B6D"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6F2B6D" w:rsidRDefault="007050C0">
        <w:pPr>
          <w:pStyle w:val="Footer"/>
          <w:jc w:val="center"/>
        </w:pPr>
        <w:fldSimple w:instr=" PAGE   \* MERGEFORMAT ">
          <w:r w:rsidR="00C73884">
            <w:rPr>
              <w:noProof/>
            </w:rPr>
            <w:t>1</w:t>
          </w:r>
        </w:fldSimple>
      </w:p>
    </w:sdtContent>
  </w:sdt>
  <w:p w:rsidR="006F2B6D" w:rsidRDefault="006F2B6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B6D" w:rsidRDefault="007050C0">
    <w:pPr>
      <w:pStyle w:val="Footer"/>
      <w:jc w:val="center"/>
    </w:pPr>
    <w:fldSimple w:instr="PAGE   \* MERGEFORMAT">
      <w:r w:rsidR="00C73884" w:rsidRPr="00C73884">
        <w:rPr>
          <w:noProof/>
          <w:lang w:val="hr-HR"/>
        </w:rPr>
        <w:t>25</w:t>
      </w:r>
    </w:fldSimple>
  </w:p>
  <w:p w:rsidR="006F2B6D" w:rsidRDefault="006F2B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65E" w:rsidRDefault="0046165E" w:rsidP="00F96AD2">
      <w:r>
        <w:separator/>
      </w:r>
    </w:p>
  </w:footnote>
  <w:footnote w:type="continuationSeparator" w:id="0">
    <w:p w:rsidR="0046165E" w:rsidRDefault="0046165E"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B6D" w:rsidRDefault="006F2B6D">
    <w:pPr>
      <w:pStyle w:val="Header"/>
      <w:jc w:val="center"/>
    </w:pPr>
  </w:p>
  <w:p w:rsidR="006F2B6D" w:rsidRDefault="006F2B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B6D" w:rsidRDefault="006F2B6D">
    <w:pPr>
      <w:pStyle w:val="Header"/>
      <w:jc w:val="center"/>
    </w:pPr>
  </w:p>
  <w:p w:rsidR="006F2B6D" w:rsidRPr="00BC00ED" w:rsidRDefault="006F2B6D">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100354"/>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E1"/>
    <w:rsid w:val="000C54E8"/>
    <w:rsid w:val="000C7913"/>
    <w:rsid w:val="000D0941"/>
    <w:rsid w:val="000D1C49"/>
    <w:rsid w:val="000D379C"/>
    <w:rsid w:val="000D3D3B"/>
    <w:rsid w:val="000D4A55"/>
    <w:rsid w:val="000D749B"/>
    <w:rsid w:val="000E02CA"/>
    <w:rsid w:val="000E4F0F"/>
    <w:rsid w:val="000E6E2E"/>
    <w:rsid w:val="001008F6"/>
    <w:rsid w:val="00113BB0"/>
    <w:rsid w:val="001179A8"/>
    <w:rsid w:val="0012574A"/>
    <w:rsid w:val="00131435"/>
    <w:rsid w:val="00132D74"/>
    <w:rsid w:val="001361F5"/>
    <w:rsid w:val="0013764A"/>
    <w:rsid w:val="00140B36"/>
    <w:rsid w:val="001438C7"/>
    <w:rsid w:val="00145809"/>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618A"/>
    <w:rsid w:val="001B6F52"/>
    <w:rsid w:val="001C0790"/>
    <w:rsid w:val="001C3B95"/>
    <w:rsid w:val="001D40AC"/>
    <w:rsid w:val="001D5BC4"/>
    <w:rsid w:val="001D5C61"/>
    <w:rsid w:val="001D5FFA"/>
    <w:rsid w:val="001D6D4D"/>
    <w:rsid w:val="001E1DB6"/>
    <w:rsid w:val="001E4A19"/>
    <w:rsid w:val="001E6A67"/>
    <w:rsid w:val="001E78AA"/>
    <w:rsid w:val="001F066D"/>
    <w:rsid w:val="001F1236"/>
    <w:rsid w:val="001F23BA"/>
    <w:rsid w:val="001F29C0"/>
    <w:rsid w:val="001F2EB1"/>
    <w:rsid w:val="001F75A4"/>
    <w:rsid w:val="00216F2C"/>
    <w:rsid w:val="00220A5A"/>
    <w:rsid w:val="002248FE"/>
    <w:rsid w:val="002271B1"/>
    <w:rsid w:val="0023197E"/>
    <w:rsid w:val="00235255"/>
    <w:rsid w:val="00237E03"/>
    <w:rsid w:val="00243CA9"/>
    <w:rsid w:val="002443D8"/>
    <w:rsid w:val="00244722"/>
    <w:rsid w:val="0024615E"/>
    <w:rsid w:val="00250EED"/>
    <w:rsid w:val="00253183"/>
    <w:rsid w:val="0025683F"/>
    <w:rsid w:val="00256B31"/>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D03C8"/>
    <w:rsid w:val="002D2A9C"/>
    <w:rsid w:val="002D3500"/>
    <w:rsid w:val="002D52B9"/>
    <w:rsid w:val="002D5D67"/>
    <w:rsid w:val="002E16E1"/>
    <w:rsid w:val="002E1A10"/>
    <w:rsid w:val="002E68CA"/>
    <w:rsid w:val="002F00E0"/>
    <w:rsid w:val="002F01E0"/>
    <w:rsid w:val="002F2097"/>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879F9"/>
    <w:rsid w:val="00391884"/>
    <w:rsid w:val="003922B1"/>
    <w:rsid w:val="00393FA4"/>
    <w:rsid w:val="00394C75"/>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3F7629"/>
    <w:rsid w:val="00403760"/>
    <w:rsid w:val="00406C0F"/>
    <w:rsid w:val="0040764A"/>
    <w:rsid w:val="004100C8"/>
    <w:rsid w:val="004102A2"/>
    <w:rsid w:val="00411605"/>
    <w:rsid w:val="00417613"/>
    <w:rsid w:val="00417B7D"/>
    <w:rsid w:val="00420483"/>
    <w:rsid w:val="00422070"/>
    <w:rsid w:val="00423A05"/>
    <w:rsid w:val="00424CC3"/>
    <w:rsid w:val="0043338B"/>
    <w:rsid w:val="00433E7B"/>
    <w:rsid w:val="00435D99"/>
    <w:rsid w:val="00440247"/>
    <w:rsid w:val="00442B8E"/>
    <w:rsid w:val="00447A32"/>
    <w:rsid w:val="00447B95"/>
    <w:rsid w:val="00450833"/>
    <w:rsid w:val="004530BD"/>
    <w:rsid w:val="00454926"/>
    <w:rsid w:val="00456FF2"/>
    <w:rsid w:val="004610D0"/>
    <w:rsid w:val="00461587"/>
    <w:rsid w:val="0046165E"/>
    <w:rsid w:val="00465E81"/>
    <w:rsid w:val="004728B7"/>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D0CAE"/>
    <w:rsid w:val="004D1B27"/>
    <w:rsid w:val="004D6F31"/>
    <w:rsid w:val="004E201C"/>
    <w:rsid w:val="004E2CB9"/>
    <w:rsid w:val="004E5882"/>
    <w:rsid w:val="004E7331"/>
    <w:rsid w:val="004F3A66"/>
    <w:rsid w:val="004F45C4"/>
    <w:rsid w:val="004F7358"/>
    <w:rsid w:val="004F7A49"/>
    <w:rsid w:val="00500C3B"/>
    <w:rsid w:val="0050148F"/>
    <w:rsid w:val="005101E4"/>
    <w:rsid w:val="005134AF"/>
    <w:rsid w:val="0051539A"/>
    <w:rsid w:val="0051634C"/>
    <w:rsid w:val="00517009"/>
    <w:rsid w:val="00517F96"/>
    <w:rsid w:val="00520BA6"/>
    <w:rsid w:val="00520FAA"/>
    <w:rsid w:val="005216D5"/>
    <w:rsid w:val="00523534"/>
    <w:rsid w:val="00531BD8"/>
    <w:rsid w:val="00531BF3"/>
    <w:rsid w:val="005418F1"/>
    <w:rsid w:val="00542B91"/>
    <w:rsid w:val="00545A6F"/>
    <w:rsid w:val="005521A5"/>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F01AD"/>
    <w:rsid w:val="005F0AE8"/>
    <w:rsid w:val="005F1317"/>
    <w:rsid w:val="005F4427"/>
    <w:rsid w:val="005F44E6"/>
    <w:rsid w:val="006018E4"/>
    <w:rsid w:val="00603151"/>
    <w:rsid w:val="006040CB"/>
    <w:rsid w:val="0060693F"/>
    <w:rsid w:val="006074D5"/>
    <w:rsid w:val="0061089E"/>
    <w:rsid w:val="006121D7"/>
    <w:rsid w:val="00614BCA"/>
    <w:rsid w:val="0061582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333C"/>
    <w:rsid w:val="006D444C"/>
    <w:rsid w:val="006D5338"/>
    <w:rsid w:val="006D58F1"/>
    <w:rsid w:val="006E4F98"/>
    <w:rsid w:val="006E7F8E"/>
    <w:rsid w:val="006F2B6D"/>
    <w:rsid w:val="006F79B0"/>
    <w:rsid w:val="00700280"/>
    <w:rsid w:val="007005C2"/>
    <w:rsid w:val="00701B46"/>
    <w:rsid w:val="0070236A"/>
    <w:rsid w:val="007050C0"/>
    <w:rsid w:val="00711A5F"/>
    <w:rsid w:val="00712F64"/>
    <w:rsid w:val="0071323C"/>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7707"/>
    <w:rsid w:val="007B4763"/>
    <w:rsid w:val="007B71D3"/>
    <w:rsid w:val="007C1A62"/>
    <w:rsid w:val="007C2FAC"/>
    <w:rsid w:val="007C59CA"/>
    <w:rsid w:val="007D0A21"/>
    <w:rsid w:val="007D113E"/>
    <w:rsid w:val="007D6453"/>
    <w:rsid w:val="007D6C3E"/>
    <w:rsid w:val="007E0191"/>
    <w:rsid w:val="007E08AE"/>
    <w:rsid w:val="007E0DA0"/>
    <w:rsid w:val="007E25F2"/>
    <w:rsid w:val="007E305A"/>
    <w:rsid w:val="007E4B55"/>
    <w:rsid w:val="007E564B"/>
    <w:rsid w:val="007E6B27"/>
    <w:rsid w:val="007F4537"/>
    <w:rsid w:val="007F5A2E"/>
    <w:rsid w:val="007F5B71"/>
    <w:rsid w:val="007F7C31"/>
    <w:rsid w:val="00800901"/>
    <w:rsid w:val="00801F98"/>
    <w:rsid w:val="00802F61"/>
    <w:rsid w:val="00804828"/>
    <w:rsid w:val="00805ACD"/>
    <w:rsid w:val="0080774B"/>
    <w:rsid w:val="00807A33"/>
    <w:rsid w:val="00813139"/>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6C4"/>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348C"/>
    <w:rsid w:val="008F580D"/>
    <w:rsid w:val="008F6A01"/>
    <w:rsid w:val="008F7E80"/>
    <w:rsid w:val="0090077C"/>
    <w:rsid w:val="00900F67"/>
    <w:rsid w:val="009016B0"/>
    <w:rsid w:val="00903938"/>
    <w:rsid w:val="00903A6C"/>
    <w:rsid w:val="00904FB5"/>
    <w:rsid w:val="00905714"/>
    <w:rsid w:val="0090652F"/>
    <w:rsid w:val="00913312"/>
    <w:rsid w:val="00920CEB"/>
    <w:rsid w:val="0092392D"/>
    <w:rsid w:val="00926265"/>
    <w:rsid w:val="009310B8"/>
    <w:rsid w:val="0093290F"/>
    <w:rsid w:val="00934251"/>
    <w:rsid w:val="00943435"/>
    <w:rsid w:val="00944126"/>
    <w:rsid w:val="00945CA3"/>
    <w:rsid w:val="00951ADC"/>
    <w:rsid w:val="00952548"/>
    <w:rsid w:val="00953AD2"/>
    <w:rsid w:val="00963116"/>
    <w:rsid w:val="00964FFD"/>
    <w:rsid w:val="00966A0A"/>
    <w:rsid w:val="00967782"/>
    <w:rsid w:val="00971ACE"/>
    <w:rsid w:val="00972E53"/>
    <w:rsid w:val="009774BE"/>
    <w:rsid w:val="00980DA5"/>
    <w:rsid w:val="00983510"/>
    <w:rsid w:val="009935BC"/>
    <w:rsid w:val="00995D1C"/>
    <w:rsid w:val="009974D6"/>
    <w:rsid w:val="009A032E"/>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69B1"/>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241C"/>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1B4F"/>
    <w:rsid w:val="00B541D1"/>
    <w:rsid w:val="00B55516"/>
    <w:rsid w:val="00B60FB5"/>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35C"/>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41F25"/>
    <w:rsid w:val="00C43DFD"/>
    <w:rsid w:val="00C515C4"/>
    <w:rsid w:val="00C51E07"/>
    <w:rsid w:val="00C717ED"/>
    <w:rsid w:val="00C73832"/>
    <w:rsid w:val="00C73884"/>
    <w:rsid w:val="00C74747"/>
    <w:rsid w:val="00C76E99"/>
    <w:rsid w:val="00C776A6"/>
    <w:rsid w:val="00C8112A"/>
    <w:rsid w:val="00C82DF1"/>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CF5751"/>
    <w:rsid w:val="00CF5FC5"/>
    <w:rsid w:val="00D010E1"/>
    <w:rsid w:val="00D01985"/>
    <w:rsid w:val="00D03180"/>
    <w:rsid w:val="00D03F52"/>
    <w:rsid w:val="00D03F98"/>
    <w:rsid w:val="00D04282"/>
    <w:rsid w:val="00D043E8"/>
    <w:rsid w:val="00D058E3"/>
    <w:rsid w:val="00D12D55"/>
    <w:rsid w:val="00D150BA"/>
    <w:rsid w:val="00D16216"/>
    <w:rsid w:val="00D1622C"/>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53FC"/>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703F2"/>
    <w:rsid w:val="00F727E3"/>
    <w:rsid w:val="00F73632"/>
    <w:rsid w:val="00F7385C"/>
    <w:rsid w:val="00F74B25"/>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440533703">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183974602">
      <w:bodyDiv w:val="1"/>
      <w:marLeft w:val="0"/>
      <w:marRight w:val="0"/>
      <w:marTop w:val="0"/>
      <w:marBottom w:val="0"/>
      <w:divBdr>
        <w:top w:val="none" w:sz="0" w:space="0" w:color="auto"/>
        <w:left w:val="none" w:sz="0" w:space="0" w:color="auto"/>
        <w:bottom w:val="none" w:sz="0" w:space="0" w:color="auto"/>
        <w:right w:val="none" w:sz="0" w:space="0" w:color="auto"/>
      </w:divBdr>
    </w:div>
    <w:div w:id="122332257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657149368">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661264-40C0-49C7-9B23-B0D16A00F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7580</Words>
  <Characters>43208</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50687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5</cp:revision>
  <cp:lastPrinted>2018-04-26T11:14:00Z</cp:lastPrinted>
  <dcterms:created xsi:type="dcterms:W3CDTF">2018-04-26T11:14:00Z</dcterms:created>
  <dcterms:modified xsi:type="dcterms:W3CDTF">2018-04-27T10:54:00Z</dcterms:modified>
</cp:coreProperties>
</file>